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18E" w:rsidRPr="00DE799A" w:rsidRDefault="0000173D" w:rsidP="00DE799A">
      <w:pPr>
        <w:jc w:val="both"/>
      </w:pPr>
      <w:proofErr w:type="spellStart"/>
      <w:r w:rsidRPr="00DE799A">
        <w:t>Iva</w:t>
      </w:r>
      <w:proofErr w:type="spellEnd"/>
      <w:r w:rsidRPr="00DE799A">
        <w:t>. Devengo.</w:t>
      </w:r>
    </w:p>
    <w:p w:rsidR="0000173D" w:rsidRPr="00DE799A" w:rsidRDefault="0000173D" w:rsidP="00DE799A">
      <w:pPr>
        <w:jc w:val="both"/>
      </w:pPr>
      <w:r w:rsidRPr="00DE799A">
        <w:t>El impuesto sobre el valor añadido (en adelante IVA) se encuentra regulado en la Ley 37/1992 de 28 de diciembre (LIVA) modificada por  Ley 11/2020, de 30 de diciembre, y en su Reglamento de desarrollo aprobado por Real Decreto 1624/1992, de 29 de diciembre (RIVA).</w:t>
      </w:r>
    </w:p>
    <w:p w:rsidR="0000173D" w:rsidRPr="00DE799A" w:rsidRDefault="0000173D" w:rsidP="00DE799A">
      <w:pPr>
        <w:jc w:val="both"/>
      </w:pPr>
      <w:r w:rsidRPr="00DE799A">
        <w:t xml:space="preserve">Art. 1 LIVA. El </w:t>
      </w:r>
      <w:proofErr w:type="spellStart"/>
      <w:r w:rsidRPr="00DE799A">
        <w:t>iva</w:t>
      </w:r>
      <w:proofErr w:type="spellEnd"/>
      <w:r w:rsidRPr="00DE799A">
        <w:t xml:space="preserve"> es un impuesto de naturaleza indirecta que recae sobre el consumo y grava las siguientes operaciones:</w:t>
      </w:r>
    </w:p>
    <w:p w:rsidR="0000173D" w:rsidRPr="00DE799A" w:rsidRDefault="0000173D" w:rsidP="00DE799A">
      <w:pPr>
        <w:jc w:val="both"/>
      </w:pPr>
      <w:r w:rsidRPr="00DE799A">
        <w:t>a. entregas de bienes.</w:t>
      </w:r>
    </w:p>
    <w:p w:rsidR="0000173D" w:rsidRPr="00DE799A" w:rsidRDefault="0000173D" w:rsidP="00DE799A">
      <w:pPr>
        <w:jc w:val="both"/>
      </w:pPr>
      <w:r w:rsidRPr="00DE799A">
        <w:t>b. prestaciones de servicios.</w:t>
      </w:r>
    </w:p>
    <w:p w:rsidR="0000173D" w:rsidRPr="00DE799A" w:rsidRDefault="0000173D" w:rsidP="00DE799A">
      <w:pPr>
        <w:jc w:val="both"/>
      </w:pPr>
      <w:r w:rsidRPr="00DE799A">
        <w:t>c. importaciones.</w:t>
      </w:r>
    </w:p>
    <w:p w:rsidR="0000173D" w:rsidRPr="00DE799A" w:rsidRDefault="0000173D" w:rsidP="00DE799A">
      <w:pPr>
        <w:jc w:val="both"/>
      </w:pPr>
      <w:r w:rsidRPr="00DE799A">
        <w:t>Se trata de un impuesto indirecto, objetivo y de devengo instantáneo.</w:t>
      </w:r>
    </w:p>
    <w:p w:rsidR="0000173D" w:rsidRPr="00DE799A" w:rsidRDefault="0000173D" w:rsidP="00DE799A">
      <w:pPr>
        <w:jc w:val="both"/>
      </w:pPr>
    </w:p>
    <w:p w:rsidR="0000173D" w:rsidRPr="00DE799A" w:rsidRDefault="0000173D" w:rsidP="00DE799A">
      <w:pPr>
        <w:jc w:val="both"/>
      </w:pPr>
      <w:r w:rsidRPr="00DE799A">
        <w:t>Devengo (arts. 75 a 77 LIVA).</w:t>
      </w:r>
    </w:p>
    <w:p w:rsidR="0000173D" w:rsidRPr="00DE799A" w:rsidRDefault="0000173D" w:rsidP="00DE799A">
      <w:pPr>
        <w:jc w:val="both"/>
      </w:pPr>
      <w:r w:rsidRPr="00DE799A">
        <w:t xml:space="preserve">Art. 75 Uno LIVA. En las entregas de bienes el devengo se produce con la adquisición del poder de disposición de los bienes corporales o, en su caso, cuando se entienda realizada la operación. </w:t>
      </w:r>
    </w:p>
    <w:p w:rsidR="0000173D" w:rsidRPr="00DE799A" w:rsidRDefault="0000173D" w:rsidP="00DE799A">
      <w:pPr>
        <w:jc w:val="both"/>
      </w:pPr>
      <w:r w:rsidRPr="00DE799A">
        <w:t xml:space="preserve">En las prestaciones de servicios cuando se entienda realizada, efectuada o prestado la operación. Cuando se trate de servicios en los que se produzca la inversión del sujeto pasivo y sean de duración superior a un año el devengo se producirá a 31 de diciembre de cada año. </w:t>
      </w:r>
    </w:p>
    <w:p w:rsidR="0000173D" w:rsidRPr="00DE799A" w:rsidRDefault="0000173D" w:rsidP="00DE799A">
      <w:pPr>
        <w:jc w:val="both"/>
      </w:pPr>
      <w:r w:rsidRPr="00DE799A">
        <w:t xml:space="preserve">Se establecen determinadas reglas especiales entre las que podemos destacar, entre </w:t>
      </w:r>
      <w:proofErr w:type="spellStart"/>
      <w:r w:rsidRPr="00DE799A">
        <w:t>otas</w:t>
      </w:r>
      <w:proofErr w:type="spellEnd"/>
      <w:r w:rsidRPr="00DE799A">
        <w:t>:</w:t>
      </w:r>
    </w:p>
    <w:p w:rsidR="0000173D" w:rsidRPr="00DE799A" w:rsidRDefault="0000173D" w:rsidP="00DE799A">
      <w:pPr>
        <w:jc w:val="both"/>
      </w:pPr>
      <w:r w:rsidRPr="00DE799A">
        <w:t>-En las ejecuciones de obra con aportación de materiales cuando se pongan a disposición del dueño de la obra.</w:t>
      </w:r>
    </w:p>
    <w:p w:rsidR="0000173D" w:rsidRPr="00DE799A" w:rsidRDefault="0000173D" w:rsidP="00DE799A">
      <w:pPr>
        <w:jc w:val="both"/>
      </w:pPr>
      <w:r w:rsidRPr="00DE799A">
        <w:t>-En las ejecuciones de obra, con o sin aportación de materiales, que tengan por destinatario una Administración pública en el momento de su recepción.</w:t>
      </w:r>
    </w:p>
    <w:p w:rsidR="0000173D" w:rsidRPr="00DE799A" w:rsidRDefault="0000173D" w:rsidP="00DE799A">
      <w:pPr>
        <w:jc w:val="both"/>
      </w:pPr>
      <w:r w:rsidRPr="00DE799A">
        <w:t>-En los autoconsumos de bienes y servicios cuando se realicen las operaciones gravadas.</w:t>
      </w:r>
    </w:p>
    <w:p w:rsidR="0000173D" w:rsidRPr="00DE799A" w:rsidRDefault="0000173D" w:rsidP="00DE799A">
      <w:pPr>
        <w:jc w:val="both"/>
      </w:pPr>
      <w:r w:rsidRPr="00DE799A">
        <w:t xml:space="preserve">-Cuando un sujeto pasivo transfiere bienes de su empresa con destino a otro estado </w:t>
      </w:r>
      <w:proofErr w:type="spellStart"/>
      <w:r w:rsidRPr="00DE799A">
        <w:t>miebro</w:t>
      </w:r>
      <w:proofErr w:type="spellEnd"/>
      <w:r w:rsidRPr="00DE799A">
        <w:t xml:space="preserve"> el </w:t>
      </w:r>
      <w:proofErr w:type="spellStart"/>
      <w:r w:rsidRPr="00DE799A">
        <w:t>dia</w:t>
      </w:r>
      <w:proofErr w:type="spellEnd"/>
      <w:r w:rsidRPr="00DE799A">
        <w:t xml:space="preserve"> 15 del mes siguiente a aquel:</w:t>
      </w:r>
    </w:p>
    <w:p w:rsidR="0000173D" w:rsidRPr="00DE799A" w:rsidRDefault="0000173D" w:rsidP="00DE799A">
      <w:pPr>
        <w:pStyle w:val="Prrafodelista"/>
        <w:numPr>
          <w:ilvl w:val="0"/>
          <w:numId w:val="2"/>
        </w:numPr>
        <w:jc w:val="both"/>
      </w:pPr>
      <w:r w:rsidRPr="00DE799A">
        <w:t xml:space="preserve">en que se inicie el transporte con destino a otro Estado </w:t>
      </w:r>
      <w:proofErr w:type="spellStart"/>
      <w:r w:rsidRPr="00DE799A">
        <w:t>miebro</w:t>
      </w:r>
      <w:proofErr w:type="spellEnd"/>
      <w:r w:rsidRPr="00DE799A">
        <w:t>.</w:t>
      </w:r>
    </w:p>
    <w:p w:rsidR="0000173D" w:rsidRPr="00DE799A" w:rsidRDefault="0000173D" w:rsidP="00DE799A">
      <w:pPr>
        <w:pStyle w:val="Prrafodelista"/>
        <w:numPr>
          <w:ilvl w:val="0"/>
          <w:numId w:val="2"/>
        </w:numPr>
        <w:jc w:val="both"/>
      </w:pPr>
      <w:r w:rsidRPr="00DE799A">
        <w:t>en que se produzca la adquisición de los bienes en los acuerdos de entregas de bienes en consigna.</w:t>
      </w:r>
    </w:p>
    <w:p w:rsidR="0000173D" w:rsidRPr="00DE799A" w:rsidRDefault="0000173D" w:rsidP="00DE799A">
      <w:pPr>
        <w:jc w:val="both"/>
      </w:pPr>
      <w:r w:rsidRPr="00DE799A">
        <w:t>Dos. En las operaciones que den lugar a pagos anticipados con anterioridad a la entrega de bienes o a la prestación del servicio, se devengará con los correspondientes cobros por su importe total o por su parte correspondiente.</w:t>
      </w:r>
    </w:p>
    <w:p w:rsidR="0000173D" w:rsidRPr="00DE799A" w:rsidRDefault="0000173D" w:rsidP="00DE799A">
      <w:pPr>
        <w:jc w:val="both"/>
      </w:pPr>
      <w:r w:rsidRPr="00DE799A">
        <w:lastRenderedPageBreak/>
        <w:t xml:space="preserve">Art. 76 LIVA. En las Adquisiciones intracomunitaria de bienes el devengo se produce cuando se produzcan las entregas de bienes </w:t>
      </w:r>
      <w:r w:rsidR="005F6C47" w:rsidRPr="00DE799A">
        <w:t xml:space="preserve">de la misma naturaleza de acuerdo con el artículo 75 LIVA. No será de aplicación lo dispuesto en el artículo 75.DOS LIVA. </w:t>
      </w:r>
    </w:p>
    <w:p w:rsidR="005F6C47" w:rsidRPr="00DE799A" w:rsidRDefault="005F6C47" w:rsidP="00DE799A">
      <w:pPr>
        <w:jc w:val="both"/>
      </w:pPr>
      <w:r w:rsidRPr="00DE799A">
        <w:t xml:space="preserve">Art. 77 LIVA. EN las importaciones de bienes el devengo se produce de acuerdo con lo dispuesto en la legislación aduanera. </w:t>
      </w:r>
    </w:p>
    <w:p w:rsidR="005F6C47" w:rsidRPr="00DE799A" w:rsidRDefault="005F6C47" w:rsidP="00DE799A">
      <w:pPr>
        <w:jc w:val="both"/>
      </w:pPr>
    </w:p>
    <w:p w:rsidR="005F6C47" w:rsidRPr="00DE799A" w:rsidRDefault="005F6C47" w:rsidP="00DE799A">
      <w:pPr>
        <w:jc w:val="both"/>
      </w:pPr>
      <w:r w:rsidRPr="00DE799A">
        <w:t>Base Imponible (Arts. 78 a 83 LIVA).</w:t>
      </w:r>
    </w:p>
    <w:p w:rsidR="007F229A" w:rsidRPr="00DE799A" w:rsidRDefault="007F229A" w:rsidP="00DE799A">
      <w:pPr>
        <w:jc w:val="both"/>
      </w:pPr>
      <w:r w:rsidRPr="00DE799A">
        <w:t>Art. 78 LIVA. La base imponible estará integrada por la contraprestación total de las operaciones gravadas. Se incluyen en el concepto de contraprestación total:</w:t>
      </w:r>
    </w:p>
    <w:p w:rsidR="007F229A" w:rsidRPr="00DE799A" w:rsidRDefault="0061399A" w:rsidP="00DE799A">
      <w:pPr>
        <w:pStyle w:val="Prrafodelista"/>
        <w:numPr>
          <w:ilvl w:val="0"/>
          <w:numId w:val="3"/>
        </w:numPr>
        <w:jc w:val="both"/>
      </w:pPr>
      <w:r w:rsidRPr="00DE799A">
        <w:t>Los gastos por comisiones, portes y transportes, seguros, primas por prestaciones anticipadas y cualquier crédito en favor de quien realice la entrega o preste el servicio.</w:t>
      </w:r>
    </w:p>
    <w:p w:rsidR="0061399A" w:rsidRPr="00DE799A" w:rsidRDefault="0061399A" w:rsidP="00DE799A">
      <w:pPr>
        <w:pStyle w:val="Prrafodelista"/>
        <w:numPr>
          <w:ilvl w:val="0"/>
          <w:numId w:val="3"/>
        </w:numPr>
        <w:jc w:val="both"/>
      </w:pPr>
      <w:r w:rsidRPr="00DE799A">
        <w:t>Las subvenciones directamente vinculadas al precio de la operación.</w:t>
      </w:r>
    </w:p>
    <w:p w:rsidR="0061399A" w:rsidRPr="00DE799A" w:rsidRDefault="0061399A" w:rsidP="00DE799A">
      <w:pPr>
        <w:pStyle w:val="Prrafodelista"/>
        <w:numPr>
          <w:ilvl w:val="0"/>
          <w:numId w:val="3"/>
        </w:numPr>
        <w:jc w:val="both"/>
      </w:pPr>
      <w:r w:rsidRPr="00DE799A">
        <w:t xml:space="preserve">Los tributos  y otros </w:t>
      </w:r>
      <w:r w:rsidR="00E128D7" w:rsidRPr="00DE799A">
        <w:t>gravámenes</w:t>
      </w:r>
      <w:r w:rsidRPr="00DE799A">
        <w:t xml:space="preserve"> devengados con ocasión de la operación, excluido el IVA y el Impuesto </w:t>
      </w:r>
      <w:r w:rsidR="00E128D7" w:rsidRPr="00DE799A">
        <w:t>especiales</w:t>
      </w:r>
      <w:r w:rsidRPr="00DE799A">
        <w:t xml:space="preserve"> sobre determinados medios de transporte.</w:t>
      </w:r>
    </w:p>
    <w:p w:rsidR="0061399A" w:rsidRPr="00DE799A" w:rsidRDefault="0061399A" w:rsidP="00DE799A">
      <w:pPr>
        <w:pStyle w:val="Prrafodelista"/>
        <w:numPr>
          <w:ilvl w:val="0"/>
          <w:numId w:val="3"/>
        </w:numPr>
        <w:jc w:val="both"/>
      </w:pPr>
      <w:r w:rsidRPr="00DE799A">
        <w:t>Las percepciones retenidas conforme a derecho en supuestos de resolución de las operaciones gravadas.</w:t>
      </w:r>
    </w:p>
    <w:p w:rsidR="00E128D7" w:rsidRPr="00DE799A" w:rsidRDefault="0061399A" w:rsidP="00DE799A">
      <w:pPr>
        <w:pStyle w:val="Prrafodelista"/>
        <w:numPr>
          <w:ilvl w:val="0"/>
          <w:numId w:val="3"/>
        </w:numPr>
        <w:jc w:val="both"/>
      </w:pPr>
      <w:r w:rsidRPr="00DE799A">
        <w:t>Los envases y embalajes cargados al destina</w:t>
      </w:r>
      <w:r w:rsidR="00E128D7" w:rsidRPr="00DE799A">
        <w:t>tario.</w:t>
      </w:r>
    </w:p>
    <w:p w:rsidR="00E128D7" w:rsidRPr="00DE799A" w:rsidRDefault="00E128D7" w:rsidP="00DE799A">
      <w:pPr>
        <w:pStyle w:val="Prrafodelista"/>
        <w:numPr>
          <w:ilvl w:val="0"/>
          <w:numId w:val="3"/>
        </w:numPr>
        <w:jc w:val="both"/>
      </w:pPr>
      <w:r w:rsidRPr="00DE799A">
        <w:t>Cualquier crédito asumido por el destinatario de la operación.</w:t>
      </w:r>
    </w:p>
    <w:p w:rsidR="00E128D7" w:rsidRPr="00DE799A" w:rsidRDefault="00E128D7" w:rsidP="00DE799A">
      <w:pPr>
        <w:jc w:val="both"/>
      </w:pPr>
      <w:r w:rsidRPr="00DE799A">
        <w:t>No se incluirá:</w:t>
      </w:r>
    </w:p>
    <w:p w:rsidR="00E128D7" w:rsidRPr="00DE799A" w:rsidRDefault="00E128D7" w:rsidP="00DE799A">
      <w:pPr>
        <w:jc w:val="both"/>
      </w:pPr>
      <w:r w:rsidRPr="00DE799A">
        <w:t>-Las indemnizaciones que por su naturaleza no constituyan contraprestación.</w:t>
      </w:r>
    </w:p>
    <w:p w:rsidR="00E128D7" w:rsidRPr="00DE799A" w:rsidRDefault="00E128D7" w:rsidP="00DE799A">
      <w:pPr>
        <w:jc w:val="both"/>
      </w:pPr>
      <w:r w:rsidRPr="00DE799A">
        <w:t>-Las bonificaciones y descuentos, anteriores o simultáneos, en factura.</w:t>
      </w:r>
    </w:p>
    <w:p w:rsidR="00E128D7" w:rsidRPr="00DE799A" w:rsidRDefault="00E128D7" w:rsidP="00DE799A">
      <w:pPr>
        <w:jc w:val="both"/>
      </w:pPr>
      <w:r w:rsidRPr="00DE799A">
        <w:t>-Las cantidades pagadas en nombre y por cuenta del cliente.</w:t>
      </w:r>
    </w:p>
    <w:p w:rsidR="00E128D7" w:rsidRPr="00DE799A" w:rsidRDefault="00E128D7" w:rsidP="00DE799A">
      <w:pPr>
        <w:jc w:val="both"/>
      </w:pPr>
      <w:r w:rsidRPr="00DE799A">
        <w:t>Art. 79 LIVA. Se establecen una serie de reglas entre las que podemos destacar entre otras:</w:t>
      </w:r>
    </w:p>
    <w:p w:rsidR="00E128D7" w:rsidRPr="00DE799A" w:rsidRDefault="00E128D7" w:rsidP="00DE799A">
      <w:pPr>
        <w:jc w:val="both"/>
      </w:pPr>
      <w:r w:rsidRPr="00DE799A">
        <w:t xml:space="preserve">-Las operaciones con contraprestación no monetaria, el calor que las partes, expresado en dinero, hayan determinado. </w:t>
      </w:r>
    </w:p>
    <w:p w:rsidR="00E128D7" w:rsidRPr="00DE799A" w:rsidRDefault="00E128D7" w:rsidP="00DE799A">
      <w:pPr>
        <w:jc w:val="both"/>
      </w:pPr>
      <w:r w:rsidRPr="00DE799A">
        <w:t xml:space="preserve">-En los </w:t>
      </w:r>
      <w:proofErr w:type="spellStart"/>
      <w:r w:rsidRPr="00DE799A">
        <w:t>sutoconsumos</w:t>
      </w:r>
      <w:proofErr w:type="spellEnd"/>
      <w:r w:rsidRPr="00DE799A">
        <w:t xml:space="preserve"> de bienes el precio de adquisición o el coste de producción.</w:t>
      </w:r>
    </w:p>
    <w:p w:rsidR="00E128D7" w:rsidRPr="00DE799A" w:rsidRDefault="00E128D7" w:rsidP="00DE799A">
      <w:pPr>
        <w:jc w:val="both"/>
      </w:pPr>
      <w:r w:rsidRPr="00DE799A">
        <w:t>-En los autoconsumos de servicios, el coste del servicio incluida la amortización de los bienes cedidos.</w:t>
      </w:r>
    </w:p>
    <w:p w:rsidR="00E128D7" w:rsidRPr="00DE799A" w:rsidRDefault="00E128D7" w:rsidP="00DE799A">
      <w:pPr>
        <w:jc w:val="both"/>
      </w:pPr>
      <w:r w:rsidRPr="00DE799A">
        <w:t>-En los supuestos en que exista vinculación entre las partes, será el valor normal de mercado.</w:t>
      </w:r>
    </w:p>
    <w:p w:rsidR="00E128D7" w:rsidRPr="00DE799A" w:rsidRDefault="00E128D7" w:rsidP="00DE799A">
      <w:pPr>
        <w:jc w:val="both"/>
      </w:pPr>
      <w:r w:rsidRPr="00DE799A">
        <w:t>-Cuando se trate de contraprestación fijada en moneda extranjera de acuerdo con el tipo de gravamen vendedor vigente en el momento del devengo fijado por el Banco de España.</w:t>
      </w:r>
    </w:p>
    <w:p w:rsidR="00E128D7" w:rsidRPr="00DE799A" w:rsidRDefault="00E128D7" w:rsidP="00DE799A">
      <w:pPr>
        <w:jc w:val="both"/>
      </w:pPr>
      <w:r w:rsidRPr="00DE799A">
        <w:t>Art. 80 LIVA. La base imponible determinada conforme a lo anterior se reducirá en las siguientes cuantías y casos:</w:t>
      </w:r>
    </w:p>
    <w:p w:rsidR="00E128D7" w:rsidRPr="00DE799A" w:rsidRDefault="00E128D7" w:rsidP="00DE799A">
      <w:pPr>
        <w:jc w:val="both"/>
      </w:pPr>
      <w:r w:rsidRPr="00DE799A">
        <w:t>- El importe de los envases y embalajes reutilizables devueltos por el cliente.</w:t>
      </w:r>
    </w:p>
    <w:p w:rsidR="00E128D7" w:rsidRPr="00DE799A" w:rsidRDefault="00E128D7" w:rsidP="00DE799A">
      <w:pPr>
        <w:jc w:val="both"/>
      </w:pPr>
      <w:r w:rsidRPr="00DE799A">
        <w:lastRenderedPageBreak/>
        <w:t>-Cuando por resolución judicial o administrativa, conforme a derecho o de acuerdo con los usos comerciales, las operaciones se hayan quedado sin efecto o se haya modificado el precio.</w:t>
      </w:r>
    </w:p>
    <w:p w:rsidR="00E128D7" w:rsidRPr="00DE799A" w:rsidRDefault="00E128D7" w:rsidP="00DE799A">
      <w:pPr>
        <w:jc w:val="both"/>
      </w:pPr>
      <w:r w:rsidRPr="00DE799A">
        <w:t xml:space="preserve">-Cuando se haya dictado auto de declaración de concurso con posterioridad al devengo conforme al Real Decreto Legislativo 1/2020 por el que se </w:t>
      </w:r>
      <w:r w:rsidR="00527BDD" w:rsidRPr="00DE799A">
        <w:t>a</w:t>
      </w:r>
      <w:r w:rsidRPr="00DE799A">
        <w:t xml:space="preserve">prueba el Texto refundido Ley Concursal. </w:t>
      </w:r>
    </w:p>
    <w:p w:rsidR="00E128D7" w:rsidRPr="00DE799A" w:rsidRDefault="00E128D7" w:rsidP="00DE799A">
      <w:pPr>
        <w:jc w:val="both"/>
      </w:pPr>
      <w:r w:rsidRPr="00DE799A">
        <w:t xml:space="preserve">También se modificará </w:t>
      </w:r>
      <w:r w:rsidR="00527BDD" w:rsidRPr="00DE799A">
        <w:t>la base imponible cuando se decl</w:t>
      </w:r>
      <w:r w:rsidRPr="00DE799A">
        <w:t>are total o parcialmente incobrable los créditos y se cumplan los requisitos establecidos. No procederá la modificación cuando se trate de créditos garantizados o entre personas o entidades vinculadas.</w:t>
      </w:r>
    </w:p>
    <w:p w:rsidR="00527BDD" w:rsidRPr="00DE799A" w:rsidRDefault="00527BDD" w:rsidP="00DE799A">
      <w:pPr>
        <w:jc w:val="both"/>
      </w:pPr>
      <w:r w:rsidRPr="00DE799A">
        <w:t>Art. 82 LIVA. La Base Imponible en las Adquisiciones intracomunitarias de bienes se determina de acuerdo con las normas para las entregas de bienes de la misma naturaleza.</w:t>
      </w:r>
    </w:p>
    <w:p w:rsidR="00527BDD" w:rsidRPr="00DE799A" w:rsidRDefault="00527BDD" w:rsidP="00DE799A">
      <w:pPr>
        <w:jc w:val="both"/>
      </w:pPr>
      <w:r w:rsidRPr="00DE799A">
        <w:t>Art. 83 LIVA. La base imponible en las importaciones será el resultado de adicionar al valor en aduanas:</w:t>
      </w:r>
    </w:p>
    <w:p w:rsidR="00997980" w:rsidRPr="00DE799A" w:rsidRDefault="00997980" w:rsidP="00DE799A">
      <w:pPr>
        <w:pStyle w:val="Prrafodelista"/>
        <w:numPr>
          <w:ilvl w:val="0"/>
          <w:numId w:val="4"/>
        </w:numPr>
        <w:jc w:val="both"/>
      </w:pPr>
      <w:r w:rsidRPr="00DE799A">
        <w:t>Los gravámenes devengados antes de la entrada en el territorio de aplicación del impuesto y los que se exijan con ocasión de la importación, excluido e IVA.</w:t>
      </w:r>
    </w:p>
    <w:p w:rsidR="00997980" w:rsidRPr="00DE799A" w:rsidRDefault="00997980" w:rsidP="00DE799A">
      <w:pPr>
        <w:pStyle w:val="Prrafodelista"/>
        <w:numPr>
          <w:ilvl w:val="0"/>
          <w:numId w:val="4"/>
        </w:numPr>
        <w:jc w:val="both"/>
      </w:pPr>
      <w:r w:rsidRPr="00DE799A">
        <w:t xml:space="preserve">Los gastos accesorios, como comisiones, transportes, seguros y </w:t>
      </w:r>
      <w:proofErr w:type="spellStart"/>
      <w:r w:rsidRPr="00DE799A">
        <w:t>emablajes</w:t>
      </w:r>
      <w:proofErr w:type="spellEnd"/>
      <w:r w:rsidRPr="00DE799A">
        <w:t xml:space="preserve"> hasta la entrada en la Comunidad.</w:t>
      </w:r>
    </w:p>
    <w:p w:rsidR="00527BDD" w:rsidRPr="00DE799A" w:rsidRDefault="00997980" w:rsidP="00DE799A">
      <w:pPr>
        <w:jc w:val="both"/>
      </w:pPr>
      <w:r w:rsidRPr="00DE799A">
        <w:t xml:space="preserve">La Base Imponible se determina con carácter general por el método de estimación directa sin perjuicio del método de estimación objetiva que se prevé para determinados regímenes especiales.  </w:t>
      </w:r>
    </w:p>
    <w:p w:rsidR="00BC1685" w:rsidRPr="00DE799A" w:rsidRDefault="00BC1685" w:rsidP="00DE799A">
      <w:pPr>
        <w:jc w:val="both"/>
      </w:pPr>
      <w:r w:rsidRPr="00DE799A">
        <w:t>Tipo de gravamen.</w:t>
      </w:r>
    </w:p>
    <w:p w:rsidR="00BC1685" w:rsidRPr="00DE799A" w:rsidRDefault="00BC1685" w:rsidP="00DE799A">
      <w:pPr>
        <w:jc w:val="both"/>
      </w:pPr>
      <w:r w:rsidRPr="00DE799A">
        <w:t>Art. 90. Uno. LIVA. EL tipo de gravamen aplicable será el vigente en el momento del devengo, Con carácter general será del 21% salvo que se aplicable uno de los tipos reducidos del 10% o del 4%.</w:t>
      </w:r>
    </w:p>
    <w:p w:rsidR="00BC1685" w:rsidRPr="00DE799A" w:rsidRDefault="00BC1685" w:rsidP="00DE799A">
      <w:pPr>
        <w:jc w:val="both"/>
      </w:pPr>
      <w:r w:rsidRPr="00DE799A">
        <w:t>Art. 91. UNO. LIVA.</w:t>
      </w:r>
      <w:r w:rsidR="00E8530D" w:rsidRPr="00DE799A">
        <w:t xml:space="preserve"> Tributarán al 10%, entre otras, las siguientes operaciones:</w:t>
      </w:r>
    </w:p>
    <w:p w:rsidR="00E8530D" w:rsidRPr="00DE799A" w:rsidRDefault="00E8530D" w:rsidP="00DE799A">
      <w:pPr>
        <w:jc w:val="both"/>
      </w:pPr>
      <w:r w:rsidRPr="00DE799A">
        <w:t>1. Entregas, adquisiciones intracomunitarias e importaciones de bienes, entre otras:</w:t>
      </w:r>
    </w:p>
    <w:p w:rsidR="00E8530D" w:rsidRPr="00DE799A" w:rsidRDefault="00E8530D" w:rsidP="00DE799A">
      <w:pPr>
        <w:pStyle w:val="Prrafodelista"/>
        <w:numPr>
          <w:ilvl w:val="0"/>
          <w:numId w:val="5"/>
        </w:numPr>
        <w:jc w:val="both"/>
      </w:pPr>
      <w:r w:rsidRPr="00DE799A">
        <w:t>aguas aptas para el consumo humano o animal</w:t>
      </w:r>
    </w:p>
    <w:p w:rsidR="00E8530D" w:rsidRPr="00DE799A" w:rsidRDefault="00E8530D" w:rsidP="00DE799A">
      <w:pPr>
        <w:pStyle w:val="Prrafodelista"/>
        <w:numPr>
          <w:ilvl w:val="0"/>
          <w:numId w:val="5"/>
        </w:numPr>
        <w:jc w:val="both"/>
      </w:pPr>
      <w:r w:rsidRPr="00DE799A">
        <w:t>productos animales, vegetales y otros productos empleados para la producción de productos alimenticios para la nutrición humana o animal.</w:t>
      </w:r>
    </w:p>
    <w:p w:rsidR="00E8530D" w:rsidRPr="00DE799A" w:rsidRDefault="00E8530D" w:rsidP="00DE799A">
      <w:pPr>
        <w:pStyle w:val="Prrafodelista"/>
        <w:numPr>
          <w:ilvl w:val="0"/>
          <w:numId w:val="5"/>
        </w:numPr>
        <w:jc w:val="both"/>
      </w:pPr>
      <w:r w:rsidRPr="00DE799A">
        <w:t>medicamentos con fines veterinarios.</w:t>
      </w:r>
    </w:p>
    <w:p w:rsidR="00E8530D" w:rsidRPr="00DE799A" w:rsidRDefault="00E8530D" w:rsidP="00DE799A">
      <w:pPr>
        <w:pStyle w:val="Prrafodelista"/>
        <w:numPr>
          <w:ilvl w:val="0"/>
          <w:numId w:val="5"/>
        </w:numPr>
        <w:jc w:val="both"/>
      </w:pPr>
      <w:r w:rsidRPr="00DE799A">
        <w:t xml:space="preserve">las viviendas que no </w:t>
      </w:r>
      <w:r w:rsidR="006649F3" w:rsidRPr="00DE799A">
        <w:t>tributan</w:t>
      </w:r>
      <w:r w:rsidRPr="00DE799A">
        <w:t xml:space="preserve"> al 4%.</w:t>
      </w:r>
    </w:p>
    <w:p w:rsidR="00E8530D" w:rsidRPr="00DE799A" w:rsidRDefault="00E8530D" w:rsidP="00DE799A">
      <w:pPr>
        <w:pStyle w:val="Prrafodelista"/>
        <w:numPr>
          <w:ilvl w:val="0"/>
          <w:numId w:val="5"/>
        </w:numPr>
        <w:jc w:val="both"/>
      </w:pPr>
      <w:r w:rsidRPr="00DE799A">
        <w:t>las plantas vivas y flores ornamentales.</w:t>
      </w:r>
    </w:p>
    <w:p w:rsidR="00E8530D" w:rsidRPr="00DE799A" w:rsidRDefault="00E8530D" w:rsidP="00DE799A">
      <w:pPr>
        <w:jc w:val="both"/>
      </w:pPr>
      <w:r w:rsidRPr="00DE799A">
        <w:t>2. Entre otros, los siguientes servicios:</w:t>
      </w:r>
    </w:p>
    <w:p w:rsidR="00E8530D" w:rsidRPr="00DE799A" w:rsidRDefault="00E8530D" w:rsidP="00DE799A">
      <w:pPr>
        <w:pStyle w:val="Prrafodelista"/>
        <w:numPr>
          <w:ilvl w:val="0"/>
          <w:numId w:val="6"/>
        </w:numPr>
        <w:jc w:val="both"/>
      </w:pPr>
      <w:r w:rsidRPr="00DE799A">
        <w:t xml:space="preserve">los de restauración hostelería y </w:t>
      </w:r>
      <w:proofErr w:type="spellStart"/>
      <w:r w:rsidRPr="00DE799A">
        <w:t>acampamento</w:t>
      </w:r>
      <w:proofErr w:type="spellEnd"/>
      <w:r w:rsidRPr="00DE799A">
        <w:t>.</w:t>
      </w:r>
    </w:p>
    <w:p w:rsidR="00E8530D" w:rsidRPr="00DE799A" w:rsidRDefault="00E8530D" w:rsidP="00DE799A">
      <w:pPr>
        <w:pStyle w:val="Prrafodelista"/>
        <w:numPr>
          <w:ilvl w:val="0"/>
          <w:numId w:val="6"/>
        </w:numPr>
        <w:jc w:val="both"/>
      </w:pPr>
      <w:r w:rsidRPr="00DE799A">
        <w:t>los de limpieza de vías y recogida de basuras</w:t>
      </w:r>
    </w:p>
    <w:p w:rsidR="00E8530D" w:rsidRPr="00DE799A" w:rsidRDefault="00E8530D" w:rsidP="00DE799A">
      <w:pPr>
        <w:pStyle w:val="Prrafodelista"/>
        <w:numPr>
          <w:ilvl w:val="0"/>
          <w:numId w:val="6"/>
        </w:numPr>
        <w:jc w:val="both"/>
      </w:pPr>
      <w:r w:rsidRPr="00DE799A">
        <w:t>Entrada a museos, registros, bibliotecas o salas cinematográficas.</w:t>
      </w:r>
    </w:p>
    <w:p w:rsidR="00E8530D" w:rsidRPr="00DE799A" w:rsidRDefault="00E8530D" w:rsidP="00DE799A">
      <w:pPr>
        <w:pStyle w:val="Prrafodelista"/>
        <w:numPr>
          <w:ilvl w:val="0"/>
          <w:numId w:val="6"/>
        </w:numPr>
        <w:jc w:val="both"/>
      </w:pPr>
      <w:r w:rsidRPr="00DE799A">
        <w:t>Espectáculos deportivos de carácter aficionado.</w:t>
      </w:r>
    </w:p>
    <w:p w:rsidR="00E8530D" w:rsidRPr="00DE799A" w:rsidRDefault="00E8530D" w:rsidP="00DE799A">
      <w:pPr>
        <w:jc w:val="both"/>
      </w:pPr>
      <w:r w:rsidRPr="00DE799A">
        <w:lastRenderedPageBreak/>
        <w:t xml:space="preserve">3. </w:t>
      </w:r>
      <w:r w:rsidR="006649F3" w:rsidRPr="00DE799A">
        <w:t>Las ejecuciones de obras, derivadas de contratos celebrados directamente entre promotor y contratista que tengan por objeto la fabricación de inmuebles destinados principalmente a vivienda.</w:t>
      </w:r>
    </w:p>
    <w:p w:rsidR="006649F3" w:rsidRPr="00DE799A" w:rsidRDefault="006649F3" w:rsidP="00DE799A">
      <w:pPr>
        <w:jc w:val="both"/>
      </w:pPr>
      <w:r w:rsidRPr="00DE799A">
        <w:t>4. Las importaciones de objetos de arte, antigüedades y objetos de colección. Entregas y adquisiciones intracomunitarias de objetos de arte.</w:t>
      </w:r>
    </w:p>
    <w:p w:rsidR="00BC1685" w:rsidRPr="00DE799A" w:rsidRDefault="006649F3" w:rsidP="00DE799A">
      <w:pPr>
        <w:jc w:val="both"/>
      </w:pPr>
      <w:r w:rsidRPr="00DE799A">
        <w:t>91. DOS. LIVA. Tributarán al 4%, las siguientes operaciones:</w:t>
      </w:r>
    </w:p>
    <w:p w:rsidR="006649F3" w:rsidRPr="00DE799A" w:rsidRDefault="006649F3" w:rsidP="00DE799A">
      <w:pPr>
        <w:jc w:val="both"/>
      </w:pPr>
      <w:r w:rsidRPr="00DE799A">
        <w:t>1. Las entregas, adquisiciones intracomunitarias e importaciones de los siguientes bienes:</w:t>
      </w:r>
    </w:p>
    <w:p w:rsidR="006649F3" w:rsidRPr="00DE799A" w:rsidRDefault="006649F3" w:rsidP="00DE799A">
      <w:pPr>
        <w:pStyle w:val="Prrafodelista"/>
        <w:numPr>
          <w:ilvl w:val="0"/>
          <w:numId w:val="7"/>
        </w:numPr>
        <w:jc w:val="both"/>
      </w:pPr>
      <w:r w:rsidRPr="00DE799A">
        <w:t>Productos alimenticios de primera necesidad.</w:t>
      </w:r>
    </w:p>
    <w:p w:rsidR="006649F3" w:rsidRPr="00DE799A" w:rsidRDefault="006649F3" w:rsidP="00DE799A">
      <w:pPr>
        <w:pStyle w:val="Prrafodelista"/>
        <w:numPr>
          <w:ilvl w:val="0"/>
          <w:numId w:val="7"/>
        </w:numPr>
        <w:jc w:val="both"/>
      </w:pPr>
      <w:r w:rsidRPr="00DE799A">
        <w:t>Libros, periódicos y revistas.</w:t>
      </w:r>
    </w:p>
    <w:p w:rsidR="006649F3" w:rsidRPr="00DE799A" w:rsidRDefault="006649F3" w:rsidP="00DE799A">
      <w:pPr>
        <w:pStyle w:val="Prrafodelista"/>
        <w:numPr>
          <w:ilvl w:val="0"/>
          <w:numId w:val="7"/>
        </w:numPr>
        <w:jc w:val="both"/>
      </w:pPr>
      <w:r w:rsidRPr="00DE799A">
        <w:t>Medicamentos para consumo humano, preparados oficinales, formulas magistrales y formulas galénicas.</w:t>
      </w:r>
    </w:p>
    <w:p w:rsidR="006649F3" w:rsidRPr="00DE799A" w:rsidRDefault="006649F3" w:rsidP="00DE799A">
      <w:pPr>
        <w:pStyle w:val="Prrafodelista"/>
        <w:numPr>
          <w:ilvl w:val="0"/>
          <w:numId w:val="7"/>
        </w:numPr>
        <w:jc w:val="both"/>
      </w:pPr>
      <w:r w:rsidRPr="00DE799A">
        <w:t>Coches y sillas de ruedas para personas discapacitadas.</w:t>
      </w:r>
    </w:p>
    <w:p w:rsidR="006649F3" w:rsidRPr="00DE799A" w:rsidRDefault="006649F3" w:rsidP="00DE799A">
      <w:pPr>
        <w:pStyle w:val="Prrafodelista"/>
        <w:numPr>
          <w:ilvl w:val="0"/>
          <w:numId w:val="7"/>
        </w:numPr>
        <w:jc w:val="both"/>
      </w:pPr>
      <w:r w:rsidRPr="00DE799A">
        <w:t>las viviendas de protección oficial, de régimen especial incluidos sus garajes y anexos. Se incluyen los arrendamientos con opción a compra.</w:t>
      </w:r>
    </w:p>
    <w:p w:rsidR="006649F3" w:rsidRPr="00DE799A" w:rsidRDefault="006649F3" w:rsidP="00DE799A">
      <w:pPr>
        <w:jc w:val="both"/>
      </w:pPr>
      <w:r w:rsidRPr="00DE799A">
        <w:t>2. Los servicios de reparación de vehículos para personas con discapacidad anteriormente mencionados y los servicios de dependencia prestados mediante plaza concertada.</w:t>
      </w:r>
    </w:p>
    <w:p w:rsidR="006649F3" w:rsidRPr="00DE799A" w:rsidRDefault="006649F3" w:rsidP="00DE799A">
      <w:pPr>
        <w:jc w:val="both"/>
      </w:pPr>
    </w:p>
    <w:p w:rsidR="006649F3" w:rsidRPr="00DE799A" w:rsidRDefault="006649F3" w:rsidP="00DE799A">
      <w:pPr>
        <w:jc w:val="both"/>
      </w:pPr>
      <w:r w:rsidRPr="00DE799A">
        <w:t xml:space="preserve">Deuda tributaria y liquidación (artículos 167 a 168 LIVA y 71 y </w:t>
      </w:r>
      <w:proofErr w:type="spellStart"/>
      <w:r w:rsidRPr="00DE799A">
        <w:t>ss</w:t>
      </w:r>
      <w:proofErr w:type="spellEnd"/>
      <w:r w:rsidRPr="00DE799A">
        <w:t xml:space="preserve"> RIVA).</w:t>
      </w:r>
    </w:p>
    <w:p w:rsidR="006649F3" w:rsidRPr="00DE799A" w:rsidRDefault="006649F3" w:rsidP="00DE799A">
      <w:pPr>
        <w:jc w:val="both"/>
      </w:pPr>
      <w:r w:rsidRPr="00DE799A">
        <w:t>Con carácter general la deuda tributaria se determinará mediante declaraciones-liquidaciones salvo:</w:t>
      </w:r>
    </w:p>
    <w:p w:rsidR="006649F3" w:rsidRPr="00DE799A" w:rsidRDefault="006649F3" w:rsidP="00DE799A">
      <w:pPr>
        <w:pStyle w:val="Prrafodelista"/>
        <w:numPr>
          <w:ilvl w:val="0"/>
          <w:numId w:val="8"/>
        </w:numPr>
        <w:jc w:val="both"/>
      </w:pPr>
      <w:r w:rsidRPr="00DE799A">
        <w:t>en las importaciones se determinará de acuerdo con lo previsto en la legislación aduanera.</w:t>
      </w:r>
    </w:p>
    <w:p w:rsidR="006649F3" w:rsidRPr="00DE799A" w:rsidRDefault="006649F3" w:rsidP="00DE799A">
      <w:pPr>
        <w:pStyle w:val="Prrafodelista"/>
        <w:numPr>
          <w:ilvl w:val="0"/>
          <w:numId w:val="8"/>
        </w:numPr>
        <w:jc w:val="both"/>
      </w:pPr>
      <w:r w:rsidRPr="00DE799A">
        <w:t>en las operaciones asimiladas a las importaciones, mediante una declaración liquidación de carácter no periódico.</w:t>
      </w:r>
    </w:p>
    <w:p w:rsidR="006649F3" w:rsidRPr="00DE799A" w:rsidRDefault="006649F3" w:rsidP="00DE799A">
      <w:pPr>
        <w:jc w:val="both"/>
      </w:pPr>
      <w:r w:rsidRPr="00DE799A">
        <w:t>En las dec</w:t>
      </w:r>
      <w:r w:rsidR="00093048" w:rsidRPr="00DE799A">
        <w:t>l</w:t>
      </w:r>
      <w:r w:rsidRPr="00DE799A">
        <w:t>araciones liquidaciones correspondientes a cada periodo de liquidación los sujetos pasivos po</w:t>
      </w:r>
      <w:r w:rsidR="00093048" w:rsidRPr="00DE799A">
        <w:t>d</w:t>
      </w:r>
      <w:r w:rsidRPr="00DE799A">
        <w:t>rán deducirse el montante total de las cuotas soportadas. Se entenderán soportadas las cuotas:</w:t>
      </w:r>
    </w:p>
    <w:p w:rsidR="006649F3" w:rsidRPr="00DE799A" w:rsidRDefault="006649F3" w:rsidP="00DE799A">
      <w:pPr>
        <w:pStyle w:val="Prrafodelista"/>
        <w:numPr>
          <w:ilvl w:val="0"/>
          <w:numId w:val="9"/>
        </w:numPr>
        <w:jc w:val="both"/>
      </w:pPr>
      <w:r w:rsidRPr="00DE799A">
        <w:t>en el momento en que se reciba la factura.</w:t>
      </w:r>
    </w:p>
    <w:p w:rsidR="006649F3" w:rsidRPr="00DE799A" w:rsidRDefault="006649F3" w:rsidP="00DE799A">
      <w:pPr>
        <w:pStyle w:val="Prrafodelista"/>
        <w:numPr>
          <w:ilvl w:val="0"/>
          <w:numId w:val="9"/>
        </w:numPr>
        <w:jc w:val="both"/>
      </w:pPr>
      <w:r w:rsidRPr="00DE799A">
        <w:t>en el momento del devengo de las cuotas si es anterior.</w:t>
      </w:r>
    </w:p>
    <w:p w:rsidR="00FE442C" w:rsidRPr="00DE799A" w:rsidRDefault="00FE442C" w:rsidP="00DE799A">
      <w:pPr>
        <w:jc w:val="both"/>
      </w:pPr>
      <w:r w:rsidRPr="00DE799A">
        <w:t xml:space="preserve">Con carácter general el periodo de liquidación será de periodicidad trimestral, pudiendo coincidir con el mes natural. </w:t>
      </w:r>
    </w:p>
    <w:p w:rsidR="00FE442C" w:rsidRPr="00DE799A" w:rsidRDefault="00FE442C" w:rsidP="00DE799A">
      <w:pPr>
        <w:jc w:val="both"/>
      </w:pPr>
      <w:r w:rsidRPr="00DE799A">
        <w:t>El periodo de liquidación tendrá periodicidad mensual para los siguientes sujetos pasivos:</w:t>
      </w:r>
    </w:p>
    <w:p w:rsidR="00FE442C" w:rsidRPr="00DE799A" w:rsidRDefault="00FE442C" w:rsidP="00DE799A">
      <w:pPr>
        <w:pStyle w:val="Prrafodelista"/>
        <w:numPr>
          <w:ilvl w:val="0"/>
          <w:numId w:val="10"/>
        </w:numPr>
        <w:jc w:val="both"/>
      </w:pPr>
      <w:r w:rsidRPr="00DE799A">
        <w:t>Aquellos cuyo volumen de operaciones en el año anterior hubiese excedido de 6.010.121 euros</w:t>
      </w:r>
    </w:p>
    <w:p w:rsidR="00FE442C" w:rsidRPr="00DE799A" w:rsidRDefault="00FE442C" w:rsidP="00DE799A">
      <w:pPr>
        <w:pStyle w:val="Prrafodelista"/>
        <w:numPr>
          <w:ilvl w:val="0"/>
          <w:numId w:val="10"/>
        </w:numPr>
        <w:jc w:val="both"/>
      </w:pPr>
      <w:r w:rsidRPr="00DE799A">
        <w:t>aquellos que se hubiesen acogido al sistema de devolución mensual.</w:t>
      </w:r>
    </w:p>
    <w:p w:rsidR="00FE442C" w:rsidRPr="00DE799A" w:rsidRDefault="00FE442C" w:rsidP="00DE799A">
      <w:pPr>
        <w:jc w:val="both"/>
      </w:pPr>
      <w:r w:rsidRPr="00DE799A">
        <w:lastRenderedPageBreak/>
        <w:t xml:space="preserve">La declaración liquidación debe presentarse durante los primeros 20 días naturales </w:t>
      </w:r>
      <w:r w:rsidR="00093048" w:rsidRPr="00DE799A">
        <w:t>siguientes</w:t>
      </w:r>
      <w:r w:rsidRPr="00DE799A">
        <w:t xml:space="preserve"> correspondientes al periodo de liquidació</w:t>
      </w:r>
      <w:r w:rsidR="00093048" w:rsidRPr="00DE799A">
        <w:t>n</w:t>
      </w:r>
      <w:r w:rsidRPr="00DE799A">
        <w:t xml:space="preserve"> mensual o trimestral, salvo la correspondiente al último periodo de liquidación que se presentará durante los primeros 30 días naturales del mes de enero siguiente. </w:t>
      </w:r>
    </w:p>
    <w:p w:rsidR="00FE442C" w:rsidRPr="00DE799A" w:rsidRDefault="00FE442C" w:rsidP="00DE799A">
      <w:pPr>
        <w:jc w:val="both"/>
      </w:pPr>
      <w:r w:rsidRPr="00DE799A">
        <w:t>Ad</w:t>
      </w:r>
      <w:r w:rsidR="00093048" w:rsidRPr="00DE799A">
        <w:t>emás el sujeto</w:t>
      </w:r>
      <w:r w:rsidRPr="00DE799A">
        <w:t xml:space="preserve"> </w:t>
      </w:r>
      <w:r w:rsidR="00093048" w:rsidRPr="00DE799A">
        <w:t>pasivo</w:t>
      </w:r>
      <w:r w:rsidRPr="00DE799A">
        <w:t xml:space="preserve"> deberá presentar una declaración resumen anual junto con la declaración liquidación del último periodo impositivo.</w:t>
      </w:r>
    </w:p>
    <w:p w:rsidR="00FE442C" w:rsidRPr="00DE799A" w:rsidRDefault="00FE442C" w:rsidP="00DE799A">
      <w:pPr>
        <w:jc w:val="both"/>
      </w:pPr>
      <w:r w:rsidRPr="00DE799A">
        <w:t xml:space="preserve">Sin perjuicio de lo dispuesto en el art. 168 LIVA los órganos de gestión podrán dictar una liquidación provisional de acuerdo con lo previsto en los artículos 123 y </w:t>
      </w:r>
      <w:proofErr w:type="spellStart"/>
      <w:r w:rsidRPr="00DE799A">
        <w:t>ss</w:t>
      </w:r>
      <w:proofErr w:type="spellEnd"/>
      <w:r w:rsidRPr="00DE799A">
        <w:t xml:space="preserve"> de la ley 58/2003, de 17 de diciembre, General Tributaria.</w:t>
      </w:r>
    </w:p>
    <w:p w:rsidR="00FE442C" w:rsidRPr="00DE799A" w:rsidRDefault="00FE442C" w:rsidP="00DE799A">
      <w:pPr>
        <w:jc w:val="both"/>
      </w:pPr>
      <w:r w:rsidRPr="00DE799A">
        <w:t>La Administración podrá dictar una liquidación provisional de oficio cuando transcurran 30 días desde el requerimiento al sujeto pasivo para presente la declaración liquidación que no presentó en el plazo reglamentariamente establecido.</w:t>
      </w:r>
    </w:p>
    <w:p w:rsidR="00FE442C" w:rsidRPr="00DE799A" w:rsidRDefault="00FE442C" w:rsidP="00DE799A">
      <w:pPr>
        <w:jc w:val="both"/>
      </w:pPr>
    </w:p>
    <w:p w:rsidR="00FE442C" w:rsidRPr="00DE799A" w:rsidRDefault="00FE442C" w:rsidP="00DE799A">
      <w:pPr>
        <w:jc w:val="both"/>
      </w:pPr>
      <w:r w:rsidRPr="00DE799A">
        <w:t>Requisitos de deducciones (artículos 93 a 98 LIVA).</w:t>
      </w:r>
    </w:p>
    <w:p w:rsidR="00FE442C" w:rsidRPr="00DE799A" w:rsidRDefault="0037750C" w:rsidP="00DE799A">
      <w:pPr>
        <w:jc w:val="both"/>
      </w:pPr>
      <w:r w:rsidRPr="00DE799A">
        <w:t>Subjetivos (art. 93 LIVA).</w:t>
      </w:r>
    </w:p>
    <w:p w:rsidR="0037750C" w:rsidRPr="00DE799A" w:rsidRDefault="0037750C" w:rsidP="00DE799A">
      <w:pPr>
        <w:jc w:val="both"/>
      </w:pPr>
      <w:r w:rsidRPr="00DE799A">
        <w:t xml:space="preserve">Solo podrá hacer uso del derecho a deducir los sujetos pasivos que son empresarios o profesionales una vez hayan iniciado con habitualidad las entregas de bienes y prestación de servicios que constituyen el objeto de su actividad. </w:t>
      </w:r>
    </w:p>
    <w:p w:rsidR="0037750C" w:rsidRPr="00DE799A" w:rsidRDefault="0037750C" w:rsidP="00DE799A">
      <w:pPr>
        <w:jc w:val="both"/>
      </w:pPr>
      <w:r w:rsidRPr="00DE799A">
        <w:t>No obstante podrán deducirse las cuotas soportadas con anterioridad al comienzo del ejercicio habitual de la actividad de acuerdo con los arts. 111 a 113 LIVA.</w:t>
      </w:r>
    </w:p>
    <w:p w:rsidR="0037750C" w:rsidRPr="00DE799A" w:rsidRDefault="0037750C" w:rsidP="00DE799A">
      <w:pPr>
        <w:jc w:val="both"/>
      </w:pPr>
      <w:r w:rsidRPr="00DE799A">
        <w:t>Funcionales (94 y 95 LIVA).</w:t>
      </w:r>
    </w:p>
    <w:p w:rsidR="0037750C" w:rsidRPr="00DE799A" w:rsidRDefault="0037750C" w:rsidP="00DE799A">
      <w:pPr>
        <w:jc w:val="both"/>
      </w:pPr>
      <w:r w:rsidRPr="00DE799A">
        <w:t xml:space="preserve">Solo serán deducibles las cuotas soportadas en las adquisiciones e importaciones de bienes cuando estas se usen en actividades que originen el derecho a </w:t>
      </w:r>
      <w:r w:rsidR="00093048" w:rsidRPr="00DE799A">
        <w:t>deducir</w:t>
      </w:r>
      <w:r w:rsidRPr="00DE799A">
        <w:t xml:space="preserve"> y se afecten exclusivamente al ejercicio de la actividad económica.</w:t>
      </w:r>
    </w:p>
    <w:p w:rsidR="0037750C" w:rsidRPr="00DE799A" w:rsidRDefault="0037750C" w:rsidP="00DE799A">
      <w:pPr>
        <w:jc w:val="both"/>
      </w:pPr>
      <w:r w:rsidRPr="00DE799A">
        <w:t>Las cuotas</w:t>
      </w:r>
      <w:r w:rsidR="00FA2160" w:rsidRPr="00DE799A">
        <w:t xml:space="preserve"> soportadas por la </w:t>
      </w:r>
      <w:r w:rsidR="00093048" w:rsidRPr="00DE799A">
        <w:t>adquisición</w:t>
      </w:r>
      <w:r w:rsidRPr="00DE799A">
        <w:t xml:space="preserve"> de bienes de inversiones que se afecten parcialmente, serán deducibles en la proporción que se prevea que van a utilizarse en dicha actividad. </w:t>
      </w:r>
    </w:p>
    <w:p w:rsidR="00FA2160" w:rsidRPr="00DE799A" w:rsidRDefault="00FA2160" w:rsidP="00DE799A">
      <w:pPr>
        <w:jc w:val="both"/>
      </w:pPr>
      <w:r w:rsidRPr="00DE799A">
        <w:t>Objetivos (96 LIVA)</w:t>
      </w:r>
    </w:p>
    <w:p w:rsidR="00FA2160" w:rsidRPr="00DE799A" w:rsidRDefault="00FA2160" w:rsidP="00DE799A">
      <w:pPr>
        <w:jc w:val="both"/>
      </w:pPr>
      <w:r w:rsidRPr="00DE799A">
        <w:t>Las cuotas soportadas en las adquisiciones, importaciones, autoconsumos, arrendamientos y demás operaciones de los bienes a los que se refiere este artículos como, entre otros, joyas y alhajas, bienes elaborados con oro y platino, perlas naturales, tabaco, comida y bebida o a tenciones a clientes, empleados o terceros, no serán deducibles salvo que se afecten exclusivamente a fines comerciales o industriales.</w:t>
      </w:r>
    </w:p>
    <w:p w:rsidR="00FA2160" w:rsidRPr="00DE799A" w:rsidRDefault="00FA2160" w:rsidP="00DE799A">
      <w:pPr>
        <w:jc w:val="both"/>
      </w:pPr>
      <w:r w:rsidRPr="00DE799A">
        <w:t xml:space="preserve">Formales (art. 97 LIVA) Solo </w:t>
      </w:r>
      <w:r w:rsidR="00093048" w:rsidRPr="00DE799A">
        <w:t>podrán</w:t>
      </w:r>
      <w:r w:rsidRPr="00DE799A">
        <w:t xml:space="preserve"> hacer uso del derecho a deducir los sujetos pasivos que se encuentren en posesión del correspondiente justificante que cumpla con los requisitos establecidos en su normativa.</w:t>
      </w:r>
    </w:p>
    <w:p w:rsidR="00FA2160" w:rsidRPr="00DE799A" w:rsidRDefault="00FA2160" w:rsidP="00DE799A">
      <w:pPr>
        <w:jc w:val="both"/>
      </w:pPr>
      <w:r w:rsidRPr="00DE799A">
        <w:lastRenderedPageBreak/>
        <w:t>Temporales (artículo 98 LIVA). El derecho a deducir nacerá cuando se soporten las cuotas y se prevé un plazo de caducidad de 4 años.</w:t>
      </w:r>
    </w:p>
    <w:p w:rsidR="00FA2160" w:rsidRPr="00DE799A" w:rsidRDefault="00FA2160" w:rsidP="00DE799A">
      <w:pPr>
        <w:jc w:val="both"/>
      </w:pPr>
      <w:r w:rsidRPr="00DE799A">
        <w:t>Rectificación de deducciones: artículos 114 LIVA.</w:t>
      </w:r>
    </w:p>
    <w:p w:rsidR="00FA2160" w:rsidRPr="00DE799A" w:rsidRDefault="00FA2160" w:rsidP="00DE799A">
      <w:pPr>
        <w:jc w:val="both"/>
      </w:pPr>
    </w:p>
    <w:p w:rsidR="00FA2160" w:rsidRPr="00DE799A" w:rsidRDefault="00FA2160" w:rsidP="00DE799A">
      <w:pPr>
        <w:jc w:val="both"/>
      </w:pPr>
      <w:r w:rsidRPr="00DE799A">
        <w:t>Régimen de deducciones en sectores diferenciados.</w:t>
      </w:r>
    </w:p>
    <w:p w:rsidR="00FA2160" w:rsidRPr="00DE799A" w:rsidRDefault="00FA2160" w:rsidP="00DE799A">
      <w:pPr>
        <w:jc w:val="both"/>
      </w:pPr>
      <w:r w:rsidRPr="00DE799A">
        <w:t>Cuando un sujeto pasivo realice actividades económicas en sectores diferenciados de las actividades empresariales o profesional deberá aplicar de forma separada los regímenes de deducción a cada uno de ellos.</w:t>
      </w:r>
    </w:p>
    <w:p w:rsidR="00FA2160" w:rsidRPr="00DE799A" w:rsidRDefault="00FA2160" w:rsidP="00DE799A">
      <w:pPr>
        <w:jc w:val="both"/>
      </w:pPr>
      <w:r w:rsidRPr="00DE799A">
        <w:t>Son sectores diferenciados:</w:t>
      </w:r>
    </w:p>
    <w:p w:rsidR="00FA2160" w:rsidRPr="00DE799A" w:rsidRDefault="00FA2160" w:rsidP="00DE799A">
      <w:pPr>
        <w:jc w:val="both"/>
      </w:pPr>
      <w:r w:rsidRPr="00DE799A">
        <w:t>-Las actividades económicas</w:t>
      </w:r>
      <w:r w:rsidR="00185FF4" w:rsidRPr="00DE799A">
        <w:t xml:space="preserve"> distintas y con un régimen de deducción distinto. </w:t>
      </w:r>
    </w:p>
    <w:p w:rsidR="00185FF4" w:rsidRPr="00DE799A" w:rsidRDefault="00185FF4" w:rsidP="00DE799A">
      <w:pPr>
        <w:jc w:val="both"/>
      </w:pPr>
      <w:r w:rsidRPr="00DE799A">
        <w:t>-Las actividades comprendidas en los regímenes especiales simplificado, del recargo de equivalencia, agricultura, ganadería y pesca y del oro de inversión.</w:t>
      </w:r>
    </w:p>
    <w:p w:rsidR="00185FF4" w:rsidRPr="00DE799A" w:rsidRDefault="00185FF4" w:rsidP="00DE799A">
      <w:pPr>
        <w:jc w:val="both"/>
      </w:pPr>
      <w:r w:rsidRPr="00DE799A">
        <w:t>Los arrendamientos financieros.</w:t>
      </w:r>
    </w:p>
    <w:p w:rsidR="00185FF4" w:rsidRPr="00DE799A" w:rsidRDefault="00185FF4" w:rsidP="00DE799A">
      <w:pPr>
        <w:jc w:val="both"/>
      </w:pPr>
      <w:r w:rsidRPr="00DE799A">
        <w:t xml:space="preserve">-Las cesiones de créditos o préstamos, salvo </w:t>
      </w:r>
      <w:proofErr w:type="spellStart"/>
      <w:r w:rsidRPr="00DE799A">
        <w:t>factoring</w:t>
      </w:r>
      <w:proofErr w:type="spellEnd"/>
      <w:r w:rsidRPr="00DE799A">
        <w:t>.</w:t>
      </w:r>
    </w:p>
    <w:p w:rsidR="00185FF4" w:rsidRPr="00DE799A" w:rsidRDefault="00185FF4" w:rsidP="00DE799A">
      <w:pPr>
        <w:jc w:val="both"/>
      </w:pPr>
      <w:r w:rsidRPr="00DE799A">
        <w:t>Cuando los bienes se usen conjuntamente en diferentes sectores económicos el porcentaje de las cuotas soportadas deducibles se determinará de acuerdo con lo dispuesto en el artículo 104 LIVA.</w:t>
      </w:r>
    </w:p>
    <w:p w:rsidR="00E128D7" w:rsidRPr="00DE799A" w:rsidRDefault="00E128D7" w:rsidP="00DE799A">
      <w:pPr>
        <w:jc w:val="both"/>
      </w:pPr>
    </w:p>
    <w:p w:rsidR="00880237" w:rsidRPr="00DE799A" w:rsidRDefault="00880237" w:rsidP="00DE799A">
      <w:pPr>
        <w:jc w:val="both"/>
      </w:pPr>
      <w:r w:rsidRPr="00DE799A">
        <w:t>Regla de la prorrata.</w:t>
      </w:r>
    </w:p>
    <w:p w:rsidR="00880237" w:rsidRPr="00DE799A" w:rsidRDefault="00880237" w:rsidP="00DE799A">
      <w:pPr>
        <w:jc w:val="both"/>
      </w:pPr>
      <w:r w:rsidRPr="00DE799A">
        <w:t xml:space="preserve">Art. 102 LIVA. La regla de la prorrata se aplica cuando el sujeto pasivo realice conjuntamente entrega de bienes y prestaciones de servicios que originen el derecho a </w:t>
      </w:r>
      <w:proofErr w:type="spellStart"/>
      <w:r w:rsidRPr="00DE799A">
        <w:t>dedudir</w:t>
      </w:r>
      <w:proofErr w:type="spellEnd"/>
      <w:r w:rsidRPr="00DE799A">
        <w:t xml:space="preserve"> con otras que no originan tal derecho.</w:t>
      </w:r>
    </w:p>
    <w:p w:rsidR="00880237" w:rsidRPr="00DE799A" w:rsidRDefault="00880237" w:rsidP="00DE799A">
      <w:pPr>
        <w:jc w:val="both"/>
      </w:pPr>
      <w:r w:rsidRPr="00DE799A">
        <w:t>Art. 103 LIVA. Dos clases de prorrata: general y especial.</w:t>
      </w:r>
    </w:p>
    <w:p w:rsidR="00880237" w:rsidRPr="00DE799A" w:rsidRDefault="00880237" w:rsidP="00DE799A">
      <w:pPr>
        <w:jc w:val="both"/>
      </w:pPr>
      <w:r w:rsidRPr="00DE799A">
        <w:t>Art. 104 LIVA. Cuando sea aplicable la prorrata general el importe de las cuotas deducibles se determinará mediante la aplicación del porcentaje resultante de multiplicar por 100 el resultado de la fracción en la que en el numerador se incluya las operaciones realizadas por el sujeto pasivo que den derecho a deducir en el año y en el denominador el conjunto total de operaciones realizadas por el sujeto pasivo incluidas las que originan el derecho a deducir.  Si el cociente da resultado decimal se redondea la unidad superior.</w:t>
      </w:r>
    </w:p>
    <w:p w:rsidR="00880237" w:rsidRPr="00DE799A" w:rsidRDefault="00880237" w:rsidP="00DE799A">
      <w:pPr>
        <w:jc w:val="both"/>
      </w:pPr>
      <w:r w:rsidRPr="00DE799A">
        <w:t xml:space="preserve">Art. 105 LIVA. El sujeto pasivo aplicará provisionalmente la prorrata definitiva del año anterior. En la declaración liquidación correspondiente al </w:t>
      </w:r>
      <w:r w:rsidR="00093048" w:rsidRPr="00DE799A">
        <w:t>último</w:t>
      </w:r>
      <w:r w:rsidRPr="00DE799A">
        <w:t xml:space="preserve"> periodo de liquidación determinará la prorrata </w:t>
      </w:r>
      <w:r w:rsidR="00093048" w:rsidRPr="00DE799A">
        <w:t>definitiva</w:t>
      </w:r>
      <w:r w:rsidRPr="00DE799A">
        <w:t xml:space="preserve"> en función de las operaciones realizadas en el </w:t>
      </w:r>
      <w:r w:rsidR="003F09D5" w:rsidRPr="00DE799A">
        <w:t>año y procederá a regularizar las deducciones provisionales.</w:t>
      </w:r>
    </w:p>
    <w:p w:rsidR="003F09D5" w:rsidRPr="00DE799A" w:rsidRDefault="003F09D5" w:rsidP="00DE799A">
      <w:pPr>
        <w:jc w:val="both"/>
      </w:pPr>
      <w:r w:rsidRPr="00DE799A">
        <w:lastRenderedPageBreak/>
        <w:t>Art. 106 LIVA. La aplicación de la prorrata especial implica que las cuotas soportadas en la adquisición o importación de bienes o servicios que vayan a utilizarse en operaciones que generen el derecho a deducir, se deducirán totalmente y los que se utilicen en las operaciones que no generen el derecho a deducir no se deducirán. Cuando se utilicen conjuntamente, se aplicará la prorrata general.</w:t>
      </w:r>
    </w:p>
    <w:p w:rsidR="003F09D5" w:rsidRPr="00DE799A" w:rsidRDefault="003F09D5" w:rsidP="00DE799A">
      <w:pPr>
        <w:jc w:val="both"/>
      </w:pPr>
      <w:r w:rsidRPr="00DE799A">
        <w:t>Con carácter general la prorrata especial es opcional. No obstante será obligatoria cuando el importe deducible determinado por la prorrata general exceda en más de un 10% sobre el que se hubiera determinado de acuerdo con la prorrata especial.</w:t>
      </w:r>
    </w:p>
    <w:p w:rsidR="003F09D5" w:rsidRPr="00DE799A" w:rsidRDefault="003F09D5" w:rsidP="00DE799A">
      <w:pPr>
        <w:jc w:val="both"/>
      </w:pPr>
      <w:r w:rsidRPr="00DE799A">
        <w:t xml:space="preserve">Regularización de bienes de inversión (arts. 107 y </w:t>
      </w:r>
      <w:proofErr w:type="spellStart"/>
      <w:r w:rsidRPr="00DE799A">
        <w:t>ss</w:t>
      </w:r>
      <w:proofErr w:type="spellEnd"/>
      <w:r w:rsidRPr="00DE799A">
        <w:t xml:space="preserve"> LIVA).</w:t>
      </w:r>
    </w:p>
    <w:p w:rsidR="003F09D5" w:rsidRPr="00DE799A" w:rsidRDefault="003F09D5" w:rsidP="00DE799A">
      <w:pPr>
        <w:jc w:val="both"/>
      </w:pPr>
      <w:r w:rsidRPr="00DE799A">
        <w:t>Las cuotas soportadas en la adquisición o importación de bienes de inversión serán objeto de regularización durante los 4 años siguientes a que entren en funcionamiento, o en los 9 años siguientes e inmediatos si se trata de inmuebles y terrenos cuando la diferencia entre los porcentajes de deducción correspondientes a estos años y el porcentaje de prorrata definitiva del periodo en que se soportó la repercusión difiera en más de 10 puntos porcentuales.</w:t>
      </w:r>
    </w:p>
    <w:p w:rsidR="003F09D5" w:rsidRPr="00DE799A" w:rsidRDefault="003F09D5" w:rsidP="00DE799A">
      <w:pPr>
        <w:jc w:val="both"/>
      </w:pPr>
      <w:r w:rsidRPr="00DE799A">
        <w:t>Art. 109 LIVA: procedimiento para aplicar la regularización.</w:t>
      </w:r>
    </w:p>
    <w:p w:rsidR="003F09D5" w:rsidRPr="00DE799A" w:rsidRDefault="003F09D5" w:rsidP="00DE799A">
      <w:pPr>
        <w:jc w:val="both"/>
      </w:pPr>
    </w:p>
    <w:p w:rsidR="003F09D5" w:rsidRPr="00DE799A" w:rsidRDefault="003F09D5" w:rsidP="00DE799A">
      <w:pPr>
        <w:jc w:val="both"/>
      </w:pPr>
      <w:r w:rsidRPr="00DE799A">
        <w:t>Deducciones antes del comienzo de la actividad (arts. 111 a 113 LIVA).</w:t>
      </w:r>
    </w:p>
    <w:p w:rsidR="003F09D5" w:rsidRPr="00DE799A" w:rsidRDefault="003F09D5" w:rsidP="00DE799A">
      <w:pPr>
        <w:jc w:val="both"/>
      </w:pPr>
      <w:r w:rsidRPr="00DE799A">
        <w:t>Quienes no viniesen desarrollando actividades empresariales o profesionales y adquieran la condición de empresario o profesional por realizar adquisiciones o importaciones de bienes o servicios con el fin, confirmado por elementos objetivos, de destinarlo a la realización de tales actividades podrá deducir las cuotas soportadas y satisfechas con ocasión de dichas operaciones antes del inicio de la realización habitual de las entregas de bienes y prestaciones de servicios que constituyen el objeto de tales actividades.</w:t>
      </w:r>
    </w:p>
    <w:p w:rsidR="003F09D5" w:rsidRPr="00DE799A" w:rsidRDefault="003F09D5" w:rsidP="00DE799A">
      <w:pPr>
        <w:jc w:val="both"/>
      </w:pPr>
      <w:r w:rsidRPr="00DE799A">
        <w:t>Será deducible la cantidad resultante de aplicar el porcentaje señalado por el sujeto pasivo, salvo que la Administración determine otro distinto de acuerdo a las características y naturaleza de las actividades.</w:t>
      </w:r>
    </w:p>
    <w:p w:rsidR="003F09D5" w:rsidRPr="00DE799A" w:rsidRDefault="003F09D5" w:rsidP="00DE799A">
      <w:pPr>
        <w:jc w:val="both"/>
      </w:pPr>
      <w:r w:rsidRPr="00DE799A">
        <w:t xml:space="preserve">Estas deducciones tendrán carácter de provisionales y se regularizarán </w:t>
      </w:r>
      <w:r w:rsidR="000773B9" w:rsidRPr="00DE799A">
        <w:t>de acuerdo con lo dispuesto en los artículos 112 y 113 LIVA.</w:t>
      </w:r>
    </w:p>
    <w:p w:rsidR="009D78E8" w:rsidRPr="00DE799A" w:rsidRDefault="009D78E8" w:rsidP="00DE799A">
      <w:pPr>
        <w:jc w:val="both"/>
      </w:pPr>
    </w:p>
    <w:p w:rsidR="009D78E8" w:rsidRPr="00DE799A" w:rsidRDefault="009D78E8" w:rsidP="00DE799A">
      <w:pPr>
        <w:jc w:val="both"/>
      </w:pPr>
      <w:r w:rsidRPr="00DE799A">
        <w:t>Devoluciones (art. 115 a 119 bis LIVA).</w:t>
      </w:r>
    </w:p>
    <w:p w:rsidR="009D78E8" w:rsidRPr="00DE799A" w:rsidRDefault="009D78E8" w:rsidP="00DE799A">
      <w:pPr>
        <w:jc w:val="both"/>
      </w:pPr>
      <w:r w:rsidRPr="00DE799A">
        <w:t xml:space="preserve">Art. 115 LIVA. Los sujetos </w:t>
      </w:r>
      <w:r w:rsidR="00093048" w:rsidRPr="00DE799A">
        <w:t>pasivos</w:t>
      </w:r>
      <w:r w:rsidRPr="00DE799A">
        <w:t xml:space="preserve"> que no hayan podido deducir las cuotas </w:t>
      </w:r>
      <w:r w:rsidR="00093048" w:rsidRPr="00DE799A">
        <w:t>soportadas</w:t>
      </w:r>
      <w:r w:rsidRPr="00DE799A">
        <w:t xml:space="preserve"> en un periodo de liquidación por</w:t>
      </w:r>
      <w:r w:rsidR="00093048" w:rsidRPr="00DE799A">
        <w:t xml:space="preserve"> </w:t>
      </w:r>
      <w:r w:rsidRPr="00DE799A">
        <w:t xml:space="preserve">exceder continuamente las cuotas soportadas del montante de las cuotas devengadas podrá solicitar la </w:t>
      </w:r>
      <w:r w:rsidR="00093048" w:rsidRPr="00DE799A">
        <w:t>devolución</w:t>
      </w:r>
      <w:r w:rsidRPr="00DE799A">
        <w:t xml:space="preserve"> del saldo existente a su favor a 31 de diciembre de cada año.</w:t>
      </w:r>
    </w:p>
    <w:p w:rsidR="009D78E8" w:rsidRPr="00DE799A" w:rsidRDefault="009D78E8" w:rsidP="00DE799A">
      <w:pPr>
        <w:jc w:val="both"/>
      </w:pPr>
      <w:r w:rsidRPr="00DE799A">
        <w:t xml:space="preserve">La </w:t>
      </w:r>
      <w:r w:rsidR="00093048" w:rsidRPr="00DE799A">
        <w:t>administración</w:t>
      </w:r>
      <w:r w:rsidRPr="00DE799A">
        <w:t xml:space="preserve"> tributaria estará obligada a practicar liquidación provisional en el plazo de 6 meses y si resulta una cantidad a devolver procederá de oficio.</w:t>
      </w:r>
    </w:p>
    <w:p w:rsidR="009D78E8" w:rsidRPr="00DE799A" w:rsidRDefault="009D78E8" w:rsidP="00DE799A">
      <w:pPr>
        <w:jc w:val="both"/>
      </w:pPr>
      <w:r w:rsidRPr="00DE799A">
        <w:lastRenderedPageBreak/>
        <w:t xml:space="preserve">Art. 116 LIVA. Los sujetos pasivos podrán solicitar la devolución del saldo existente a su favor al </w:t>
      </w:r>
      <w:r w:rsidR="00093048" w:rsidRPr="00DE799A">
        <w:t>término</w:t>
      </w:r>
      <w:r w:rsidRPr="00DE799A">
        <w:t xml:space="preserve"> de cada mes. Los sujetos pasivos deben estar incluidos en el sistema de devolución mensual. </w:t>
      </w:r>
    </w:p>
    <w:p w:rsidR="009D78E8" w:rsidRPr="00DE799A" w:rsidRDefault="009D78E8" w:rsidP="00DE799A">
      <w:pPr>
        <w:jc w:val="both"/>
      </w:pPr>
      <w:r w:rsidRPr="00DE799A">
        <w:t>Además deberán presentar declaración liquidación por vía telemática y con periodicidad mensual. Deben presentar una declaración informática con el contenido de los registro del IVA.</w:t>
      </w:r>
    </w:p>
    <w:p w:rsidR="009D78E8" w:rsidRPr="00DE799A" w:rsidRDefault="009D78E8" w:rsidP="00DE799A">
      <w:pPr>
        <w:jc w:val="both"/>
      </w:pPr>
      <w:r w:rsidRPr="00DE799A">
        <w:t>Art. 117 LIVA. Los viajeros que tengan su residencia fuera de la Unión Europea pueden solicitar la devolución del IVA soportado cuando concurran los siguientes requisitos:</w:t>
      </w:r>
    </w:p>
    <w:p w:rsidR="009D78E8" w:rsidRPr="00DE799A" w:rsidRDefault="009D78E8" w:rsidP="00DE799A">
      <w:pPr>
        <w:pStyle w:val="Prrafodelista"/>
        <w:numPr>
          <w:ilvl w:val="0"/>
          <w:numId w:val="11"/>
        </w:numPr>
        <w:jc w:val="both"/>
      </w:pPr>
      <w:r w:rsidRPr="00DE799A">
        <w:t>que los bienes salgan efectivamente del territorio</w:t>
      </w:r>
    </w:p>
    <w:p w:rsidR="009D78E8" w:rsidRPr="00DE799A" w:rsidRDefault="009D78E8" w:rsidP="00DE799A">
      <w:pPr>
        <w:pStyle w:val="Prrafodelista"/>
        <w:numPr>
          <w:ilvl w:val="0"/>
          <w:numId w:val="11"/>
        </w:numPr>
        <w:jc w:val="both"/>
      </w:pPr>
      <w:r w:rsidRPr="00DE799A">
        <w:t>que el conjunto de los bienes no constituyan expedición comercial.</w:t>
      </w:r>
    </w:p>
    <w:p w:rsidR="009D78E8" w:rsidRPr="00DE799A" w:rsidRDefault="009D78E8" w:rsidP="00DE799A">
      <w:pPr>
        <w:jc w:val="both"/>
      </w:pPr>
      <w:r w:rsidRPr="00DE799A">
        <w:t xml:space="preserve">Art. 117 BIS LIVA. Los empresarios o profesionales establecidos en el territorio de aplicación del impuesto podrán solicitar la devolución de las cuotas soportadas por las adquisiciones e importaciones de bienes y servicios en la comunidad, salvo las correspondientes a dicho territorio, mediante la presentación de una solicitud por vía telemática. </w:t>
      </w:r>
    </w:p>
    <w:p w:rsidR="009D78E8" w:rsidRPr="00DE799A" w:rsidRDefault="009D78E8" w:rsidP="00DE799A">
      <w:pPr>
        <w:jc w:val="both"/>
      </w:pPr>
      <w:r w:rsidRPr="00DE799A">
        <w:t>Será aplicable a los empresarios y profesionales establecidos en Canarias, Ceuta y Melilla.</w:t>
      </w:r>
    </w:p>
    <w:p w:rsidR="009D78E8" w:rsidRPr="00DE799A" w:rsidRDefault="009D78E8" w:rsidP="00DE799A">
      <w:pPr>
        <w:jc w:val="both"/>
      </w:pPr>
      <w:r w:rsidRPr="00DE799A">
        <w:t xml:space="preserve">Arts. 119 y 119 bis LIVA regula las devoluciones a empresarios y profesionales establecidos fuera del territorio de aplicación del impuesto por las cuotas soportadas en el mismo. </w:t>
      </w:r>
    </w:p>
    <w:sectPr w:rsidR="009D78E8" w:rsidRPr="00DE799A" w:rsidSect="00EE646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C0DC2"/>
    <w:multiLevelType w:val="hybridMultilevel"/>
    <w:tmpl w:val="16AC08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A15438B"/>
    <w:multiLevelType w:val="hybridMultilevel"/>
    <w:tmpl w:val="DBA299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5FE3060"/>
    <w:multiLevelType w:val="hybridMultilevel"/>
    <w:tmpl w:val="1C0E98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8C131F8"/>
    <w:multiLevelType w:val="hybridMultilevel"/>
    <w:tmpl w:val="7AEAC2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C324699"/>
    <w:multiLevelType w:val="hybridMultilevel"/>
    <w:tmpl w:val="4420EF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DA66887"/>
    <w:multiLevelType w:val="hybridMultilevel"/>
    <w:tmpl w:val="C3F65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C38454A"/>
    <w:multiLevelType w:val="hybridMultilevel"/>
    <w:tmpl w:val="B39AA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1822E51"/>
    <w:multiLevelType w:val="hybridMultilevel"/>
    <w:tmpl w:val="1E6C5F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B923BC3"/>
    <w:multiLevelType w:val="hybridMultilevel"/>
    <w:tmpl w:val="CF9E7A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697F063F"/>
    <w:multiLevelType w:val="hybridMultilevel"/>
    <w:tmpl w:val="AB289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576016A"/>
    <w:multiLevelType w:val="hybridMultilevel"/>
    <w:tmpl w:val="D3C4A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4"/>
  </w:num>
  <w:num w:numId="4">
    <w:abstractNumId w:val="5"/>
  </w:num>
  <w:num w:numId="5">
    <w:abstractNumId w:val="8"/>
  </w:num>
  <w:num w:numId="6">
    <w:abstractNumId w:val="0"/>
  </w:num>
  <w:num w:numId="7">
    <w:abstractNumId w:val="2"/>
  </w:num>
  <w:num w:numId="8">
    <w:abstractNumId w:val="10"/>
  </w:num>
  <w:num w:numId="9">
    <w:abstractNumId w:val="6"/>
  </w:num>
  <w:num w:numId="10">
    <w:abstractNumId w:val="7"/>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0173D"/>
    <w:rsid w:val="0000173D"/>
    <w:rsid w:val="000773B9"/>
    <w:rsid w:val="00093048"/>
    <w:rsid w:val="001324EE"/>
    <w:rsid w:val="00185FF4"/>
    <w:rsid w:val="002A669D"/>
    <w:rsid w:val="0037750C"/>
    <w:rsid w:val="003F09D5"/>
    <w:rsid w:val="00527BDD"/>
    <w:rsid w:val="005F6C47"/>
    <w:rsid w:val="0061399A"/>
    <w:rsid w:val="006649F3"/>
    <w:rsid w:val="007F229A"/>
    <w:rsid w:val="00880237"/>
    <w:rsid w:val="008A107D"/>
    <w:rsid w:val="00983F9D"/>
    <w:rsid w:val="00997980"/>
    <w:rsid w:val="009D78E8"/>
    <w:rsid w:val="00BC1685"/>
    <w:rsid w:val="00DE799A"/>
    <w:rsid w:val="00E128D7"/>
    <w:rsid w:val="00E8530D"/>
    <w:rsid w:val="00EE6465"/>
    <w:rsid w:val="00FA2160"/>
    <w:rsid w:val="00FE442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465"/>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0173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8</Pages>
  <Words>2642</Words>
  <Characters>14537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Andro</dc:creator>
  <cp:lastModifiedBy>Andro</cp:lastModifiedBy>
  <cp:revision>11</cp:revision>
  <dcterms:created xsi:type="dcterms:W3CDTF">2021-04-20T16:04:00Z</dcterms:created>
  <dcterms:modified xsi:type="dcterms:W3CDTF">2021-04-21T11:04:00Z</dcterms:modified>
</cp:coreProperties>
</file>