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•</w:t>
      </w:r>
      <w:r w:rsidDel="00000000" w:rsidR="00000000" w:rsidRPr="00000000">
        <w:rPr>
          <w:b w:val="1"/>
          <w:rtl w:val="0"/>
        </w:rPr>
        <w:t xml:space="preserve"> PN CONTABLE (según Balance)</w:t>
      </w:r>
      <w:r w:rsidDel="00000000" w:rsidR="00000000" w:rsidRPr="00000000">
        <w:rPr>
          <w:rtl w:val="0"/>
        </w:rPr>
        <w:t xml:space="preserve"> —&gt; se trata de sumar / restar las partidas que figuran en el apartado de Patrimonio Neto del Balance, tal cual figuran en él, si realizar ningún tipo de ajuste.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• PN a efectos de la reducción obligatoria de CS y disolución obligatoria por pérdidas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(artículos 36 Ccom y 3.1 RICAC IIFF y SC):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PN CONTABLE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+ desembolso no exigidos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+ nominal (desembolsado y no desembolsado) y prima de emisión de acciones/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participaciones consideradas pasivos financieros (tienes que tener en cuenta que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incluye tanto NOMINAL como PRIMA DE EMISIÓN de este tipo de acciones).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- Ajustes positivos y negativos por cambio de valor en operaciones de cobertura de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flujos de efectivo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- Préstamos participativos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• PN a efectos de la distribución de beneficios, cuando comparamos PN con CS para ver si aquél está o no por debajo de éste (artículos 36 Ccom, 273.2 TRLSC, 3.1 y 28.2 RICAC IIFF y SC):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PN CONTABLE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+ desembolso no exigidos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+ nominal (desembolsado y no desembolsado) y prima de emisión de acciones/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participaciones consideradas pasivos financieros (tienes que tener en cuenta que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incluye tanto NOMINAL como PRIMA DE EMISIÓN de este tipo de acciones).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- Ajustes positivos y negativos por cambio de valor en operaciones de cobertura de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flujos de efectivo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• - Resto de Ajustes positivos por cambio de Valor imputados directamente a PN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Subvenciones, donaciones y legados reconocidos directamente en el PN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</w:t>
      </w:r>
      <w:r w:rsidDel="00000000" w:rsidR="00000000" w:rsidRPr="00000000">
        <w:rPr>
          <w:b w:val="1"/>
          <w:rtl w:val="0"/>
        </w:rPr>
        <w:t xml:space="preserve">PN a efectos de calcular el VALOR TEÓRICO de las acciones (artículo 3.7 RICAC de IIFF y Sociedades de Capital)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El PN que debemos colocar en el numerador de la fracción “PN/Nºacciones” para calcular el Vt de las acciones sería: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PN CONTABLE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+ nominal (desembolsado y no desembolsado) y prima de emisión de acciones/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participaciones consideradas pasivos financieros.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+ desembolsos no exigidos. NOTA: según el artículo 3.7, en el numerador se añaden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los desembolsos no exigidos. El procedimiento es que se calcula el Vt de la acción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con esta adición, y cuando lo has obtenido, PARA AQUELLAS ACCIONES QUE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TUVIERAN UNA PARTE DEL NOMINAL SIN DESEMBOLSAR le restaríamos ese importe al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Vt que nos ha salido. Esto es así porque puede haber varias series de acciones con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desembolsos diferentes, y si no añadimos el no exigido al PN es como presumir que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ese no exigido es igual para todas las acciones porque CS lo estamos dividiendo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entre todas las acciones, cuando puede que haya acciones pro ejemplo que sí tengan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el 100% desembolsado. Por tanto, primero se añade, y luego al final se resta para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cada una de ellas, de manera que el Vt final NO INCORPORA los desembolsos no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exigidos. En caso de todas las acciones tuvieran el mismo importe pendiente de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desembolso y no exigido, lo podríamos restar directamente en el numerador ya que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matemáticamente en ese caso daría el mismo resultado que restarlo de manera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individualizada al final.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</w:t>
      </w:r>
      <w:r w:rsidDel="00000000" w:rsidR="00000000" w:rsidRPr="00000000">
        <w:rPr>
          <w:b w:val="1"/>
          <w:rtl w:val="0"/>
        </w:rPr>
        <w:t xml:space="preserve">PN a efectos de calcular el límite de adquisición derivativa condicionada de acciones propias en la SA (art. 146 TRLSC). </w:t>
      </w:r>
      <w:r w:rsidDel="00000000" w:rsidR="00000000" w:rsidRPr="00000000">
        <w:rPr>
          <w:rtl w:val="0"/>
        </w:rPr>
        <w:t xml:space="preserve">Para el cálculo del límite de las acciones propias a adquirir consistente en que como consecuencia de dicha adquisición el PN no resulte inferior al importe del CS más las reservas legal o estatutariamente indisponibles: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PN CONTABLE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+ desembolsos no exigidos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• + nominal (desembolsado y no desembolsado) y prima de emisión de acciones/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participaciones consideradas pasivos financieros (tienes que tener en cuenta que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incluye tanto NOMINAL como PRIMA DE EMISIÓN de este tipo de acciones).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• - Ajustes positivos por cambio de Valor imputados directamente a PN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- Subvenciones, donaciones y legados reconocidos directamente en el PN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