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1366" w14:textId="77777777" w:rsidR="00C91594" w:rsidRPr="006D0DBA" w:rsidRDefault="00C91594" w:rsidP="008E44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35A7">
        <w:rPr>
          <w:rFonts w:ascii="Times New Roman" w:hAnsi="Times New Roman"/>
          <w:b/>
          <w:bCs/>
          <w:sz w:val="24"/>
          <w:szCs w:val="24"/>
          <w:highlight w:val="lightGray"/>
        </w:rPr>
        <w:t xml:space="preserve">TEMA </w:t>
      </w:r>
      <w:r w:rsidR="0046680A">
        <w:rPr>
          <w:rFonts w:ascii="Times New Roman" w:hAnsi="Times New Roman"/>
          <w:b/>
          <w:bCs/>
          <w:sz w:val="24"/>
          <w:szCs w:val="24"/>
          <w:highlight w:val="lightGray"/>
        </w:rPr>
        <w:t>2</w:t>
      </w:r>
    </w:p>
    <w:p w14:paraId="570A198D" w14:textId="3181E5D6" w:rsidR="00C91594" w:rsidRPr="006D0DBA" w:rsidRDefault="00B0195A" w:rsidP="00B0195A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Times New Roman" w:eastAsia="Times New Roman" w:hAnsi="Times New Roman"/>
          <w:b/>
          <w:bCs/>
          <w:lang w:eastAsia="es-ES"/>
        </w:rPr>
      </w:pPr>
      <w:r w:rsidRPr="00B0195A">
        <w:rPr>
          <w:rFonts w:ascii="Times New Roman" w:eastAsia="Times New Roman" w:hAnsi="Times New Roman"/>
          <w:b/>
          <w:bCs/>
          <w:lang w:eastAsia="es-ES"/>
        </w:rPr>
        <w:t>Estructura institucional de la Unión Europea. El Parlamento Europeo. El</w:t>
      </w:r>
      <w:r>
        <w:rPr>
          <w:rFonts w:ascii="Times New Roman" w:eastAsia="Times New Roman" w:hAnsi="Times New Roman"/>
          <w:b/>
          <w:bCs/>
          <w:lang w:eastAsia="es-ES"/>
        </w:rPr>
        <w:t xml:space="preserve"> </w:t>
      </w:r>
      <w:r w:rsidRPr="00B0195A">
        <w:rPr>
          <w:rFonts w:ascii="Times New Roman" w:eastAsia="Times New Roman" w:hAnsi="Times New Roman"/>
          <w:b/>
          <w:bCs/>
          <w:lang w:eastAsia="es-ES"/>
        </w:rPr>
        <w:t>Consejo Europeo. La Comisión. El Tribunal de Justicia. El Banco Central Europeo. El</w:t>
      </w:r>
      <w:r>
        <w:rPr>
          <w:rFonts w:ascii="Times New Roman" w:eastAsia="Times New Roman" w:hAnsi="Times New Roman"/>
          <w:b/>
          <w:bCs/>
          <w:lang w:eastAsia="es-ES"/>
        </w:rPr>
        <w:t xml:space="preserve"> </w:t>
      </w:r>
      <w:r w:rsidRPr="00B0195A">
        <w:rPr>
          <w:rFonts w:ascii="Times New Roman" w:eastAsia="Times New Roman" w:hAnsi="Times New Roman"/>
          <w:b/>
          <w:bCs/>
          <w:lang w:eastAsia="es-ES"/>
        </w:rPr>
        <w:t>Tribunal de Cuentas. Órganos de la Unión Europea: El Comité Económico y Social; el</w:t>
      </w:r>
      <w:r>
        <w:rPr>
          <w:rFonts w:ascii="Times New Roman" w:eastAsia="Times New Roman" w:hAnsi="Times New Roman"/>
          <w:b/>
          <w:bCs/>
          <w:lang w:eastAsia="es-ES"/>
        </w:rPr>
        <w:t xml:space="preserve"> </w:t>
      </w:r>
      <w:r w:rsidRPr="00B0195A">
        <w:rPr>
          <w:rFonts w:ascii="Times New Roman" w:eastAsia="Times New Roman" w:hAnsi="Times New Roman"/>
          <w:b/>
          <w:bCs/>
          <w:lang w:eastAsia="es-ES"/>
        </w:rPr>
        <w:t>Comité de las Regiones de Europa y el Defensor del Pueblo. El Banco Europeo de</w:t>
      </w:r>
      <w:r>
        <w:rPr>
          <w:rFonts w:ascii="Times New Roman" w:eastAsia="Times New Roman" w:hAnsi="Times New Roman"/>
          <w:b/>
          <w:bCs/>
          <w:lang w:eastAsia="es-ES"/>
        </w:rPr>
        <w:t xml:space="preserve"> </w:t>
      </w:r>
      <w:r w:rsidRPr="00B0195A">
        <w:rPr>
          <w:rFonts w:ascii="Times New Roman" w:eastAsia="Times New Roman" w:hAnsi="Times New Roman"/>
          <w:b/>
          <w:bCs/>
          <w:lang w:eastAsia="es-ES"/>
        </w:rPr>
        <w:t>Inversiones</w:t>
      </w:r>
      <w:r w:rsidR="00516729" w:rsidRPr="006D0DBA">
        <w:rPr>
          <w:rFonts w:ascii="Times New Roman" w:eastAsia="Times New Roman" w:hAnsi="Times New Roman"/>
          <w:b/>
          <w:bCs/>
          <w:lang w:eastAsia="es-ES"/>
        </w:rPr>
        <w:t>.</w:t>
      </w:r>
    </w:p>
    <w:p w14:paraId="39832CD6" w14:textId="77777777" w:rsidR="00C91594" w:rsidRDefault="00073FB2" w:rsidP="00D335A7">
      <w:pPr>
        <w:widowControl w:val="0"/>
        <w:autoSpaceDE w:val="0"/>
        <w:autoSpaceDN w:val="0"/>
        <w:adjustRightInd w:val="0"/>
        <w:spacing w:after="70" w:line="240" w:lineRule="auto"/>
        <w:jc w:val="both"/>
        <w:rPr>
          <w:rFonts w:ascii="Times New Roman" w:hAnsi="Times New Roman"/>
          <w:b/>
          <w:sz w:val="24"/>
          <w:szCs w:val="24"/>
          <w:lang w:eastAsia="es-ES_tradnl"/>
        </w:rPr>
      </w:pPr>
      <w:r w:rsidRPr="006D0DBA">
        <w:rPr>
          <w:rFonts w:ascii="Times New Roman" w:hAnsi="Times New Roman"/>
          <w:b/>
          <w:sz w:val="24"/>
          <w:szCs w:val="24"/>
          <w:lang w:eastAsia="es-ES_tradnl"/>
        </w:rPr>
        <w:t xml:space="preserve">1. </w:t>
      </w:r>
      <w:r w:rsidR="00F96705">
        <w:rPr>
          <w:rFonts w:ascii="Times New Roman" w:hAnsi="Times New Roman"/>
          <w:b/>
          <w:sz w:val="24"/>
          <w:szCs w:val="24"/>
          <w:lang w:eastAsia="es-ES_tradnl"/>
        </w:rPr>
        <w:t>ESTRUCTURA INSTITUCIONAL DE</w:t>
      </w:r>
      <w:r w:rsidR="00D335A7" w:rsidRPr="00D335A7">
        <w:rPr>
          <w:rFonts w:ascii="Times New Roman" w:hAnsi="Times New Roman"/>
          <w:b/>
          <w:sz w:val="24"/>
          <w:szCs w:val="24"/>
          <w:lang w:eastAsia="es-ES_tradnl"/>
        </w:rPr>
        <w:t xml:space="preserve"> LA UNIÓN EUROPEA</w:t>
      </w:r>
      <w:r w:rsidR="00190B3C">
        <w:rPr>
          <w:rFonts w:ascii="Times New Roman" w:hAnsi="Times New Roman"/>
          <w:b/>
          <w:sz w:val="24"/>
          <w:szCs w:val="24"/>
          <w:lang w:eastAsia="es-ES_tradnl"/>
        </w:rPr>
        <w:t>.</w:t>
      </w:r>
    </w:p>
    <w:p w14:paraId="785BD5D2" w14:textId="7FA71FA0" w:rsidR="001F6EAD" w:rsidRPr="001F6EAD" w:rsidRDefault="001F6EAD" w:rsidP="001F6EAD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1F6EAD">
        <w:rPr>
          <w:rFonts w:ascii="Times New Roman" w:eastAsia="Times New Roman" w:hAnsi="Times New Roman"/>
          <w:lang w:eastAsia="es-ES"/>
        </w:rPr>
        <w:t xml:space="preserve">Conforme al </w:t>
      </w:r>
      <w:r w:rsidRPr="00773569">
        <w:rPr>
          <w:rFonts w:ascii="Times New Roman" w:eastAsia="Times New Roman" w:hAnsi="Times New Roman"/>
          <w:u w:val="single"/>
          <w:lang w:eastAsia="es-ES"/>
        </w:rPr>
        <w:t>artículo 13</w:t>
      </w:r>
      <w:r w:rsidRPr="001F6EAD">
        <w:rPr>
          <w:rFonts w:ascii="Times New Roman" w:eastAsia="Times New Roman" w:hAnsi="Times New Roman"/>
          <w:lang w:eastAsia="es-ES"/>
        </w:rPr>
        <w:t xml:space="preserve"> del TUE de 1992, la Unión dispone de un </w:t>
      </w:r>
      <w:r w:rsidRPr="00773569">
        <w:rPr>
          <w:rFonts w:ascii="Times New Roman" w:eastAsia="Times New Roman" w:hAnsi="Times New Roman"/>
          <w:b/>
          <w:lang w:eastAsia="es-ES"/>
        </w:rPr>
        <w:t>marco institucional</w:t>
      </w:r>
      <w:r w:rsidRPr="001F6EAD">
        <w:rPr>
          <w:rFonts w:ascii="Times New Roman" w:eastAsia="Times New Roman" w:hAnsi="Times New Roman"/>
          <w:lang w:eastAsia="es-ES"/>
        </w:rPr>
        <w:t xml:space="preserve"> que tiene como </w:t>
      </w:r>
      <w:r w:rsidRPr="00B0195A">
        <w:rPr>
          <w:rFonts w:ascii="Times New Roman" w:eastAsia="Times New Roman" w:hAnsi="Times New Roman"/>
          <w:b/>
          <w:bCs/>
          <w:i/>
          <w:iCs/>
          <w:lang w:eastAsia="es-ES"/>
        </w:rPr>
        <w:t>finalidad</w:t>
      </w:r>
      <w:r w:rsidRPr="001F6EAD">
        <w:rPr>
          <w:rFonts w:ascii="Times New Roman" w:eastAsia="Times New Roman" w:hAnsi="Times New Roman"/>
          <w:lang w:eastAsia="es-ES"/>
        </w:rPr>
        <w:t xml:space="preserve"> promover sus valores, perseguir sus objetivos, defender sus intereses, los de sus ciudadanos y los de los </w:t>
      </w:r>
      <w:r w:rsidR="00B0195A">
        <w:rPr>
          <w:rFonts w:ascii="Times New Roman" w:eastAsia="Times New Roman" w:hAnsi="Times New Roman"/>
          <w:lang w:eastAsia="es-ES"/>
        </w:rPr>
        <w:t>EEMM</w:t>
      </w:r>
      <w:r w:rsidRPr="001F6EAD">
        <w:rPr>
          <w:rFonts w:ascii="Times New Roman" w:eastAsia="Times New Roman" w:hAnsi="Times New Roman"/>
          <w:lang w:eastAsia="es-ES"/>
        </w:rPr>
        <w:t>, así como garantizar la coherencia, eficacia y continuidad de sus políticas y acciones.</w:t>
      </w:r>
    </w:p>
    <w:p w14:paraId="7626CF73" w14:textId="77777777" w:rsidR="001F6EAD" w:rsidRPr="001F6EAD" w:rsidRDefault="001F6EAD" w:rsidP="001F6EAD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1F6EAD">
        <w:rPr>
          <w:rFonts w:ascii="Times New Roman" w:eastAsia="Times New Roman" w:hAnsi="Times New Roman"/>
          <w:lang w:eastAsia="es-ES"/>
        </w:rPr>
        <w:t xml:space="preserve">Las </w:t>
      </w:r>
      <w:r w:rsidRPr="00773569">
        <w:rPr>
          <w:rFonts w:ascii="Times New Roman" w:eastAsia="Times New Roman" w:hAnsi="Times New Roman"/>
          <w:b/>
          <w:lang w:eastAsia="es-ES"/>
        </w:rPr>
        <w:t>instituciones de la Unión</w:t>
      </w:r>
      <w:r w:rsidRPr="001F6EAD">
        <w:rPr>
          <w:rFonts w:ascii="Times New Roman" w:eastAsia="Times New Roman" w:hAnsi="Times New Roman"/>
          <w:lang w:eastAsia="es-ES"/>
        </w:rPr>
        <w:t xml:space="preserve"> son:</w:t>
      </w:r>
    </w:p>
    <w:p w14:paraId="49F159D9" w14:textId="6003F9FA" w:rsidR="001F6EAD" w:rsidRPr="001F6EAD" w:rsidRDefault="001F6EAD" w:rsidP="001F6EAD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8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1F6EAD">
        <w:rPr>
          <w:rFonts w:ascii="Times New Roman" w:eastAsia="Times New Roman" w:hAnsi="Times New Roman"/>
          <w:lang w:eastAsia="es-ES"/>
        </w:rPr>
        <w:t xml:space="preserve">El </w:t>
      </w:r>
      <w:r w:rsidR="00AC6B6F" w:rsidRPr="00AC6B6F">
        <w:rPr>
          <w:rFonts w:ascii="Times New Roman" w:eastAsia="Times New Roman" w:hAnsi="Times New Roman"/>
          <w:b/>
          <w:bCs/>
          <w:lang w:eastAsia="es-ES"/>
        </w:rPr>
        <w:t>PE</w:t>
      </w:r>
      <w:r w:rsidRPr="001F6EAD">
        <w:rPr>
          <w:rFonts w:ascii="Times New Roman" w:eastAsia="Times New Roman" w:hAnsi="Times New Roman"/>
          <w:lang w:eastAsia="es-ES"/>
        </w:rPr>
        <w:t>.</w:t>
      </w:r>
      <w:r w:rsidR="00AC6B6F">
        <w:rPr>
          <w:rFonts w:ascii="Times New Roman" w:eastAsia="Times New Roman" w:hAnsi="Times New Roman"/>
          <w:lang w:eastAsia="es-ES"/>
        </w:rPr>
        <w:t xml:space="preserve"> </w:t>
      </w:r>
      <w:r w:rsidR="00AC6B6F" w:rsidRPr="00AC6B6F">
        <w:rPr>
          <w:rFonts w:ascii="Times New Roman" w:eastAsia="Times New Roman" w:hAnsi="Times New Roman"/>
          <w:i/>
          <w:iCs/>
          <w:lang w:eastAsia="es-ES"/>
        </w:rPr>
        <w:t>Artículo 14</w:t>
      </w:r>
      <w:r w:rsidR="00AC6B6F">
        <w:rPr>
          <w:rFonts w:ascii="Times New Roman" w:eastAsia="Times New Roman" w:hAnsi="Times New Roman"/>
          <w:lang w:eastAsia="es-ES"/>
        </w:rPr>
        <w:t xml:space="preserve"> del TUE y </w:t>
      </w:r>
      <w:r w:rsidR="00AC6B6F" w:rsidRPr="00AC6B6F">
        <w:rPr>
          <w:rFonts w:ascii="Times New Roman" w:eastAsia="Times New Roman" w:hAnsi="Times New Roman"/>
          <w:i/>
          <w:iCs/>
          <w:lang w:eastAsia="es-ES"/>
        </w:rPr>
        <w:t>artículos 223 a 234</w:t>
      </w:r>
      <w:r w:rsidR="00AC6B6F">
        <w:rPr>
          <w:rFonts w:ascii="Times New Roman" w:eastAsia="Times New Roman" w:hAnsi="Times New Roman"/>
          <w:lang w:eastAsia="es-ES"/>
        </w:rPr>
        <w:t xml:space="preserve"> del TFUE. </w:t>
      </w:r>
      <w:r w:rsidR="00AC6B6F">
        <w:rPr>
          <w:rFonts w:ascii="Times New Roman" w:eastAsia="Times New Roman" w:hAnsi="Times New Roman"/>
          <w:u w:val="single"/>
          <w:lang w:eastAsia="es-ES"/>
        </w:rPr>
        <w:t>S</w:t>
      </w:r>
      <w:r w:rsidR="00AC6B6F" w:rsidRPr="00AC6B6F">
        <w:rPr>
          <w:rFonts w:ascii="Times New Roman" w:eastAsia="Times New Roman" w:hAnsi="Times New Roman"/>
          <w:u w:val="single"/>
          <w:lang w:eastAsia="es-ES"/>
        </w:rPr>
        <w:t>ede</w:t>
      </w:r>
      <w:r w:rsidR="00AC6B6F">
        <w:rPr>
          <w:rFonts w:ascii="Times New Roman" w:eastAsia="Times New Roman" w:hAnsi="Times New Roman"/>
          <w:lang w:eastAsia="es-ES"/>
        </w:rPr>
        <w:t xml:space="preserve">: </w:t>
      </w:r>
      <w:r w:rsidR="00AC6B6F" w:rsidRPr="00AC6B6F">
        <w:rPr>
          <w:rFonts w:ascii="Times New Roman" w:eastAsia="Times New Roman" w:hAnsi="Times New Roman"/>
          <w:i/>
          <w:iCs/>
          <w:lang w:eastAsia="es-ES"/>
        </w:rPr>
        <w:t>Estrasburgo</w:t>
      </w:r>
      <w:r w:rsidR="00AC6B6F">
        <w:rPr>
          <w:rFonts w:ascii="Times New Roman" w:eastAsia="Times New Roman" w:hAnsi="Times New Roman"/>
          <w:lang w:eastAsia="es-ES"/>
        </w:rPr>
        <w:t>.</w:t>
      </w:r>
    </w:p>
    <w:p w14:paraId="4B10C966" w14:textId="68A00205" w:rsidR="001F6EAD" w:rsidRPr="001F6EAD" w:rsidRDefault="001F6EAD" w:rsidP="001F6EAD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8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1F6EAD">
        <w:rPr>
          <w:rFonts w:ascii="Times New Roman" w:eastAsia="Times New Roman" w:hAnsi="Times New Roman"/>
          <w:lang w:eastAsia="es-ES"/>
        </w:rPr>
        <w:t xml:space="preserve">El </w:t>
      </w:r>
      <w:r w:rsidRPr="00AC6B6F">
        <w:rPr>
          <w:rFonts w:ascii="Times New Roman" w:eastAsia="Times New Roman" w:hAnsi="Times New Roman"/>
          <w:b/>
          <w:bCs/>
          <w:lang w:eastAsia="es-ES"/>
        </w:rPr>
        <w:t>Consejo Europeo</w:t>
      </w:r>
      <w:r w:rsidRPr="001F6EAD">
        <w:rPr>
          <w:rFonts w:ascii="Times New Roman" w:eastAsia="Times New Roman" w:hAnsi="Times New Roman"/>
          <w:lang w:eastAsia="es-ES"/>
        </w:rPr>
        <w:t>.</w:t>
      </w:r>
      <w:r w:rsidR="00AC6B6F" w:rsidRPr="00AC6B6F">
        <w:rPr>
          <w:rFonts w:ascii="Times New Roman" w:eastAsia="Times New Roman" w:hAnsi="Times New Roman"/>
          <w:lang w:eastAsia="es-ES"/>
        </w:rPr>
        <w:t xml:space="preserve"> </w:t>
      </w:r>
      <w:r w:rsidR="00AC6B6F">
        <w:rPr>
          <w:rFonts w:ascii="Times New Roman" w:eastAsia="Times New Roman" w:hAnsi="Times New Roman"/>
          <w:i/>
          <w:iCs/>
          <w:lang w:eastAsia="es-ES"/>
        </w:rPr>
        <w:t>A</w:t>
      </w:r>
      <w:r w:rsidR="00AC6B6F" w:rsidRPr="00AC6B6F">
        <w:rPr>
          <w:rFonts w:ascii="Times New Roman" w:eastAsia="Times New Roman" w:hAnsi="Times New Roman"/>
          <w:i/>
          <w:iCs/>
          <w:lang w:eastAsia="es-ES"/>
        </w:rPr>
        <w:t>rtículo 1</w:t>
      </w:r>
      <w:r w:rsidR="00AC6B6F">
        <w:rPr>
          <w:rFonts w:ascii="Times New Roman" w:eastAsia="Times New Roman" w:hAnsi="Times New Roman"/>
          <w:i/>
          <w:iCs/>
          <w:lang w:eastAsia="es-ES"/>
        </w:rPr>
        <w:t>5</w:t>
      </w:r>
      <w:r w:rsidR="00AC6B6F">
        <w:rPr>
          <w:rFonts w:ascii="Times New Roman" w:eastAsia="Times New Roman" w:hAnsi="Times New Roman"/>
          <w:lang w:eastAsia="es-ES"/>
        </w:rPr>
        <w:t xml:space="preserve"> del TUE y </w:t>
      </w:r>
      <w:r w:rsidR="00AC6B6F" w:rsidRPr="00AC6B6F">
        <w:rPr>
          <w:rFonts w:ascii="Times New Roman" w:eastAsia="Times New Roman" w:hAnsi="Times New Roman"/>
          <w:i/>
          <w:iCs/>
          <w:lang w:eastAsia="es-ES"/>
        </w:rPr>
        <w:t>artículos 2</w:t>
      </w:r>
      <w:r w:rsidR="00AC6B6F">
        <w:rPr>
          <w:rFonts w:ascii="Times New Roman" w:eastAsia="Times New Roman" w:hAnsi="Times New Roman"/>
          <w:i/>
          <w:iCs/>
          <w:lang w:eastAsia="es-ES"/>
        </w:rPr>
        <w:t>35</w:t>
      </w:r>
      <w:r w:rsidR="00AC6B6F" w:rsidRPr="00AC6B6F">
        <w:rPr>
          <w:rFonts w:ascii="Times New Roman" w:eastAsia="Times New Roman" w:hAnsi="Times New Roman"/>
          <w:i/>
          <w:iCs/>
          <w:lang w:eastAsia="es-ES"/>
        </w:rPr>
        <w:t xml:space="preserve"> a 23</w:t>
      </w:r>
      <w:r w:rsidR="00AC6B6F">
        <w:rPr>
          <w:rFonts w:ascii="Times New Roman" w:eastAsia="Times New Roman" w:hAnsi="Times New Roman"/>
          <w:i/>
          <w:iCs/>
          <w:lang w:eastAsia="es-ES"/>
        </w:rPr>
        <w:t>6</w:t>
      </w:r>
      <w:r w:rsidR="00AC6B6F">
        <w:rPr>
          <w:rFonts w:ascii="Times New Roman" w:eastAsia="Times New Roman" w:hAnsi="Times New Roman"/>
          <w:lang w:eastAsia="es-ES"/>
        </w:rPr>
        <w:t xml:space="preserve"> del TFUE. </w:t>
      </w:r>
      <w:r w:rsidR="00AC6B6F">
        <w:rPr>
          <w:rFonts w:ascii="Times New Roman" w:eastAsia="Times New Roman" w:hAnsi="Times New Roman"/>
          <w:u w:val="single"/>
          <w:lang w:eastAsia="es-ES"/>
        </w:rPr>
        <w:t>S</w:t>
      </w:r>
      <w:r w:rsidR="00AC6B6F" w:rsidRPr="00AC6B6F">
        <w:rPr>
          <w:rFonts w:ascii="Times New Roman" w:eastAsia="Times New Roman" w:hAnsi="Times New Roman"/>
          <w:u w:val="single"/>
          <w:lang w:eastAsia="es-ES"/>
        </w:rPr>
        <w:t>ede</w:t>
      </w:r>
      <w:r w:rsidR="00AC6B6F">
        <w:rPr>
          <w:rFonts w:ascii="Times New Roman" w:eastAsia="Times New Roman" w:hAnsi="Times New Roman"/>
          <w:lang w:eastAsia="es-ES"/>
        </w:rPr>
        <w:t xml:space="preserve">: </w:t>
      </w:r>
      <w:r w:rsidR="00AC6B6F">
        <w:rPr>
          <w:rFonts w:ascii="Times New Roman" w:eastAsia="Times New Roman" w:hAnsi="Times New Roman"/>
          <w:i/>
          <w:iCs/>
          <w:lang w:eastAsia="es-ES"/>
        </w:rPr>
        <w:t>Bruselas.</w:t>
      </w:r>
    </w:p>
    <w:p w14:paraId="5E0B39A6" w14:textId="5D7A6530" w:rsidR="001F6EAD" w:rsidRPr="001F6EAD" w:rsidRDefault="001F6EAD" w:rsidP="001F6EAD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8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1F6EAD">
        <w:rPr>
          <w:rFonts w:ascii="Times New Roman" w:eastAsia="Times New Roman" w:hAnsi="Times New Roman"/>
          <w:lang w:eastAsia="es-ES"/>
        </w:rPr>
        <w:t xml:space="preserve">El </w:t>
      </w:r>
      <w:r w:rsidRPr="00AC6B6F">
        <w:rPr>
          <w:rFonts w:ascii="Times New Roman" w:eastAsia="Times New Roman" w:hAnsi="Times New Roman"/>
          <w:b/>
          <w:bCs/>
          <w:lang w:eastAsia="es-ES"/>
        </w:rPr>
        <w:t>Consejo</w:t>
      </w:r>
      <w:r w:rsidRPr="001F6EAD">
        <w:rPr>
          <w:rFonts w:ascii="Times New Roman" w:eastAsia="Times New Roman" w:hAnsi="Times New Roman"/>
          <w:lang w:eastAsia="es-ES"/>
        </w:rPr>
        <w:t>.</w:t>
      </w:r>
      <w:r w:rsidR="00AC6B6F" w:rsidRPr="00AC6B6F">
        <w:rPr>
          <w:rFonts w:ascii="Times New Roman" w:eastAsia="Times New Roman" w:hAnsi="Times New Roman"/>
          <w:lang w:eastAsia="es-ES"/>
        </w:rPr>
        <w:t xml:space="preserve"> </w:t>
      </w:r>
      <w:r w:rsidR="00AC6B6F">
        <w:rPr>
          <w:rFonts w:ascii="Times New Roman" w:eastAsia="Times New Roman" w:hAnsi="Times New Roman"/>
          <w:i/>
          <w:iCs/>
          <w:lang w:eastAsia="es-ES"/>
        </w:rPr>
        <w:t>A</w:t>
      </w:r>
      <w:r w:rsidR="00AC6B6F" w:rsidRPr="00AC6B6F">
        <w:rPr>
          <w:rFonts w:ascii="Times New Roman" w:eastAsia="Times New Roman" w:hAnsi="Times New Roman"/>
          <w:i/>
          <w:iCs/>
          <w:lang w:eastAsia="es-ES"/>
        </w:rPr>
        <w:t>rtículo 1</w:t>
      </w:r>
      <w:r w:rsidR="00AC6B6F">
        <w:rPr>
          <w:rFonts w:ascii="Times New Roman" w:eastAsia="Times New Roman" w:hAnsi="Times New Roman"/>
          <w:i/>
          <w:iCs/>
          <w:lang w:eastAsia="es-ES"/>
        </w:rPr>
        <w:t>6</w:t>
      </w:r>
      <w:r w:rsidR="00AC6B6F">
        <w:rPr>
          <w:rFonts w:ascii="Times New Roman" w:eastAsia="Times New Roman" w:hAnsi="Times New Roman"/>
          <w:lang w:eastAsia="es-ES"/>
        </w:rPr>
        <w:t xml:space="preserve"> del TUE y </w:t>
      </w:r>
      <w:r w:rsidR="00AC6B6F" w:rsidRPr="00AC6B6F">
        <w:rPr>
          <w:rFonts w:ascii="Times New Roman" w:eastAsia="Times New Roman" w:hAnsi="Times New Roman"/>
          <w:i/>
          <w:iCs/>
          <w:lang w:eastAsia="es-ES"/>
        </w:rPr>
        <w:t>artículos 2</w:t>
      </w:r>
      <w:r w:rsidR="00AC6B6F">
        <w:rPr>
          <w:rFonts w:ascii="Times New Roman" w:eastAsia="Times New Roman" w:hAnsi="Times New Roman"/>
          <w:i/>
          <w:iCs/>
          <w:lang w:eastAsia="es-ES"/>
        </w:rPr>
        <w:t>37</w:t>
      </w:r>
      <w:r w:rsidR="00AC6B6F" w:rsidRPr="00AC6B6F">
        <w:rPr>
          <w:rFonts w:ascii="Times New Roman" w:eastAsia="Times New Roman" w:hAnsi="Times New Roman"/>
          <w:i/>
          <w:iCs/>
          <w:lang w:eastAsia="es-ES"/>
        </w:rPr>
        <w:t xml:space="preserve"> a </w:t>
      </w:r>
      <w:r w:rsidR="00AC6B6F">
        <w:rPr>
          <w:rFonts w:ascii="Times New Roman" w:eastAsia="Times New Roman" w:hAnsi="Times New Roman"/>
          <w:i/>
          <w:iCs/>
          <w:lang w:eastAsia="es-ES"/>
        </w:rPr>
        <w:t>243</w:t>
      </w:r>
      <w:r w:rsidR="00AC6B6F">
        <w:rPr>
          <w:rFonts w:ascii="Times New Roman" w:eastAsia="Times New Roman" w:hAnsi="Times New Roman"/>
          <w:lang w:eastAsia="es-ES"/>
        </w:rPr>
        <w:t xml:space="preserve"> del TFUE. </w:t>
      </w:r>
      <w:r w:rsidR="00AC6B6F">
        <w:rPr>
          <w:rFonts w:ascii="Times New Roman" w:eastAsia="Times New Roman" w:hAnsi="Times New Roman"/>
          <w:u w:val="single"/>
          <w:lang w:eastAsia="es-ES"/>
        </w:rPr>
        <w:t>S</w:t>
      </w:r>
      <w:r w:rsidR="00AC6B6F" w:rsidRPr="00AC6B6F">
        <w:rPr>
          <w:rFonts w:ascii="Times New Roman" w:eastAsia="Times New Roman" w:hAnsi="Times New Roman"/>
          <w:u w:val="single"/>
          <w:lang w:eastAsia="es-ES"/>
        </w:rPr>
        <w:t>ede</w:t>
      </w:r>
      <w:r w:rsidR="00AC6B6F">
        <w:rPr>
          <w:rFonts w:ascii="Times New Roman" w:eastAsia="Times New Roman" w:hAnsi="Times New Roman"/>
          <w:lang w:eastAsia="es-ES"/>
        </w:rPr>
        <w:t xml:space="preserve">: </w:t>
      </w:r>
      <w:r w:rsidR="00AC6B6F">
        <w:rPr>
          <w:rFonts w:ascii="Times New Roman" w:eastAsia="Times New Roman" w:hAnsi="Times New Roman"/>
          <w:i/>
          <w:iCs/>
          <w:lang w:eastAsia="es-ES"/>
        </w:rPr>
        <w:t>Bruselas</w:t>
      </w:r>
      <w:r w:rsidR="00AC6B6F">
        <w:rPr>
          <w:rFonts w:ascii="Times New Roman" w:eastAsia="Times New Roman" w:hAnsi="Times New Roman"/>
          <w:lang w:eastAsia="es-ES"/>
        </w:rPr>
        <w:t>.</w:t>
      </w:r>
    </w:p>
    <w:p w14:paraId="6FAF8F36" w14:textId="09580E33" w:rsidR="001F6EAD" w:rsidRPr="001F6EAD" w:rsidRDefault="001F6EAD" w:rsidP="001F6EAD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8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1F6EAD">
        <w:rPr>
          <w:rFonts w:ascii="Times New Roman" w:eastAsia="Times New Roman" w:hAnsi="Times New Roman"/>
          <w:lang w:eastAsia="es-ES"/>
        </w:rPr>
        <w:t xml:space="preserve">La </w:t>
      </w:r>
      <w:r w:rsidRPr="00AC6B6F">
        <w:rPr>
          <w:rFonts w:ascii="Times New Roman" w:eastAsia="Times New Roman" w:hAnsi="Times New Roman"/>
          <w:b/>
          <w:bCs/>
          <w:lang w:eastAsia="es-ES"/>
        </w:rPr>
        <w:t>Comisión Europea</w:t>
      </w:r>
      <w:r w:rsidR="00DC6446">
        <w:rPr>
          <w:rFonts w:ascii="Times New Roman" w:eastAsia="Times New Roman" w:hAnsi="Times New Roman"/>
          <w:lang w:eastAsia="es-ES"/>
        </w:rPr>
        <w:t>.</w:t>
      </w:r>
      <w:r w:rsidRPr="001F6EAD">
        <w:rPr>
          <w:rFonts w:ascii="Times New Roman" w:eastAsia="Times New Roman" w:hAnsi="Times New Roman"/>
          <w:lang w:eastAsia="es-ES"/>
        </w:rPr>
        <w:t xml:space="preserve"> </w:t>
      </w:r>
      <w:r w:rsidR="00AC6B6F">
        <w:rPr>
          <w:rFonts w:ascii="Times New Roman" w:eastAsia="Times New Roman" w:hAnsi="Times New Roman"/>
          <w:i/>
          <w:iCs/>
          <w:lang w:eastAsia="es-ES"/>
        </w:rPr>
        <w:t>A</w:t>
      </w:r>
      <w:r w:rsidR="00AC6B6F" w:rsidRPr="00AC6B6F">
        <w:rPr>
          <w:rFonts w:ascii="Times New Roman" w:eastAsia="Times New Roman" w:hAnsi="Times New Roman"/>
          <w:i/>
          <w:iCs/>
          <w:lang w:eastAsia="es-ES"/>
        </w:rPr>
        <w:t>rtículo 1</w:t>
      </w:r>
      <w:r w:rsidR="00AC6B6F">
        <w:rPr>
          <w:rFonts w:ascii="Times New Roman" w:eastAsia="Times New Roman" w:hAnsi="Times New Roman"/>
          <w:i/>
          <w:iCs/>
          <w:lang w:eastAsia="es-ES"/>
        </w:rPr>
        <w:t>7</w:t>
      </w:r>
      <w:r w:rsidR="00AC6B6F">
        <w:rPr>
          <w:rFonts w:ascii="Times New Roman" w:eastAsia="Times New Roman" w:hAnsi="Times New Roman"/>
          <w:lang w:eastAsia="es-ES"/>
        </w:rPr>
        <w:t xml:space="preserve"> del TUE y </w:t>
      </w:r>
      <w:r w:rsidR="00AC6B6F" w:rsidRPr="00AC6B6F">
        <w:rPr>
          <w:rFonts w:ascii="Times New Roman" w:eastAsia="Times New Roman" w:hAnsi="Times New Roman"/>
          <w:i/>
          <w:iCs/>
          <w:lang w:eastAsia="es-ES"/>
        </w:rPr>
        <w:t xml:space="preserve">artículos </w:t>
      </w:r>
      <w:r w:rsidR="00AC6B6F">
        <w:rPr>
          <w:rFonts w:ascii="Times New Roman" w:eastAsia="Times New Roman" w:hAnsi="Times New Roman"/>
          <w:i/>
          <w:iCs/>
          <w:lang w:eastAsia="es-ES"/>
        </w:rPr>
        <w:t>244</w:t>
      </w:r>
      <w:r w:rsidR="00AC6B6F" w:rsidRPr="00AC6B6F">
        <w:rPr>
          <w:rFonts w:ascii="Times New Roman" w:eastAsia="Times New Roman" w:hAnsi="Times New Roman"/>
          <w:i/>
          <w:iCs/>
          <w:lang w:eastAsia="es-ES"/>
        </w:rPr>
        <w:t xml:space="preserve"> a </w:t>
      </w:r>
      <w:r w:rsidR="00AC6B6F">
        <w:rPr>
          <w:rFonts w:ascii="Times New Roman" w:eastAsia="Times New Roman" w:hAnsi="Times New Roman"/>
          <w:i/>
          <w:iCs/>
          <w:lang w:eastAsia="es-ES"/>
        </w:rPr>
        <w:t>250</w:t>
      </w:r>
      <w:r w:rsidR="00AC6B6F">
        <w:rPr>
          <w:rFonts w:ascii="Times New Roman" w:eastAsia="Times New Roman" w:hAnsi="Times New Roman"/>
          <w:lang w:eastAsia="es-ES"/>
        </w:rPr>
        <w:t xml:space="preserve"> del TFUE. </w:t>
      </w:r>
      <w:r w:rsidR="005E7447">
        <w:rPr>
          <w:rFonts w:ascii="Times New Roman" w:eastAsia="Times New Roman" w:hAnsi="Times New Roman"/>
          <w:u w:val="single"/>
          <w:lang w:eastAsia="es-ES"/>
        </w:rPr>
        <w:t>S</w:t>
      </w:r>
      <w:r w:rsidR="005E7447" w:rsidRPr="00AC6B6F">
        <w:rPr>
          <w:rFonts w:ascii="Times New Roman" w:eastAsia="Times New Roman" w:hAnsi="Times New Roman"/>
          <w:u w:val="single"/>
          <w:lang w:eastAsia="es-ES"/>
        </w:rPr>
        <w:t>ede</w:t>
      </w:r>
      <w:r w:rsidR="005E7447">
        <w:rPr>
          <w:rFonts w:ascii="Times New Roman" w:eastAsia="Times New Roman" w:hAnsi="Times New Roman"/>
          <w:lang w:eastAsia="es-ES"/>
        </w:rPr>
        <w:t xml:space="preserve">: </w:t>
      </w:r>
      <w:r w:rsidR="005E7447">
        <w:rPr>
          <w:rFonts w:ascii="Times New Roman" w:eastAsia="Times New Roman" w:hAnsi="Times New Roman"/>
          <w:i/>
          <w:iCs/>
          <w:lang w:eastAsia="es-ES"/>
        </w:rPr>
        <w:t>Bruselas</w:t>
      </w:r>
      <w:r w:rsidR="005E7447">
        <w:rPr>
          <w:rFonts w:ascii="Times New Roman" w:eastAsia="Times New Roman" w:hAnsi="Times New Roman"/>
          <w:lang w:eastAsia="es-ES"/>
        </w:rPr>
        <w:t>.</w:t>
      </w:r>
    </w:p>
    <w:p w14:paraId="3D15F8C3" w14:textId="1D1DF245" w:rsidR="001F6EAD" w:rsidRPr="001F6EAD" w:rsidRDefault="001F6EAD" w:rsidP="001F6EAD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8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1F6EAD">
        <w:rPr>
          <w:rFonts w:ascii="Times New Roman" w:eastAsia="Times New Roman" w:hAnsi="Times New Roman"/>
          <w:lang w:eastAsia="es-ES"/>
        </w:rPr>
        <w:t xml:space="preserve">El </w:t>
      </w:r>
      <w:r w:rsidR="005E7447">
        <w:rPr>
          <w:rFonts w:ascii="Times New Roman" w:eastAsia="Times New Roman" w:hAnsi="Times New Roman"/>
          <w:b/>
          <w:bCs/>
          <w:lang w:eastAsia="es-ES"/>
        </w:rPr>
        <w:t>TJUE</w:t>
      </w:r>
      <w:r w:rsidRPr="001F6EAD">
        <w:rPr>
          <w:rFonts w:ascii="Times New Roman" w:eastAsia="Times New Roman" w:hAnsi="Times New Roman"/>
          <w:lang w:eastAsia="es-ES"/>
        </w:rPr>
        <w:t>.</w:t>
      </w:r>
      <w:r w:rsidR="00AC6B6F" w:rsidRPr="00AC6B6F">
        <w:rPr>
          <w:rFonts w:ascii="Times New Roman" w:eastAsia="Times New Roman" w:hAnsi="Times New Roman"/>
          <w:lang w:eastAsia="es-ES"/>
        </w:rPr>
        <w:t xml:space="preserve"> </w:t>
      </w:r>
      <w:r w:rsidR="005E7447">
        <w:rPr>
          <w:rFonts w:ascii="Times New Roman" w:eastAsia="Times New Roman" w:hAnsi="Times New Roman"/>
          <w:i/>
          <w:iCs/>
          <w:lang w:eastAsia="es-ES"/>
        </w:rPr>
        <w:t>A</w:t>
      </w:r>
      <w:r w:rsidR="00AC6B6F" w:rsidRPr="00AC6B6F">
        <w:rPr>
          <w:rFonts w:ascii="Times New Roman" w:eastAsia="Times New Roman" w:hAnsi="Times New Roman"/>
          <w:i/>
          <w:iCs/>
          <w:lang w:eastAsia="es-ES"/>
        </w:rPr>
        <w:t>rtículo 1</w:t>
      </w:r>
      <w:r w:rsidR="005E7447">
        <w:rPr>
          <w:rFonts w:ascii="Times New Roman" w:eastAsia="Times New Roman" w:hAnsi="Times New Roman"/>
          <w:i/>
          <w:iCs/>
          <w:lang w:eastAsia="es-ES"/>
        </w:rPr>
        <w:t>9</w:t>
      </w:r>
      <w:r w:rsidR="00AC6B6F">
        <w:rPr>
          <w:rFonts w:ascii="Times New Roman" w:eastAsia="Times New Roman" w:hAnsi="Times New Roman"/>
          <w:lang w:eastAsia="es-ES"/>
        </w:rPr>
        <w:t xml:space="preserve"> del TUE y </w:t>
      </w:r>
      <w:r w:rsidR="00AC6B6F" w:rsidRPr="00AC6B6F">
        <w:rPr>
          <w:rFonts w:ascii="Times New Roman" w:eastAsia="Times New Roman" w:hAnsi="Times New Roman"/>
          <w:i/>
          <w:iCs/>
          <w:lang w:eastAsia="es-ES"/>
        </w:rPr>
        <w:t xml:space="preserve">artículos </w:t>
      </w:r>
      <w:r w:rsidR="005E7447">
        <w:rPr>
          <w:rFonts w:ascii="Times New Roman" w:eastAsia="Times New Roman" w:hAnsi="Times New Roman"/>
          <w:i/>
          <w:iCs/>
          <w:lang w:eastAsia="es-ES"/>
        </w:rPr>
        <w:t>251</w:t>
      </w:r>
      <w:r w:rsidR="00AC6B6F" w:rsidRPr="00AC6B6F">
        <w:rPr>
          <w:rFonts w:ascii="Times New Roman" w:eastAsia="Times New Roman" w:hAnsi="Times New Roman"/>
          <w:i/>
          <w:iCs/>
          <w:lang w:eastAsia="es-ES"/>
        </w:rPr>
        <w:t xml:space="preserve"> a </w:t>
      </w:r>
      <w:r w:rsidR="005E7447">
        <w:rPr>
          <w:rFonts w:ascii="Times New Roman" w:eastAsia="Times New Roman" w:hAnsi="Times New Roman"/>
          <w:i/>
          <w:iCs/>
          <w:lang w:eastAsia="es-ES"/>
        </w:rPr>
        <w:t>281</w:t>
      </w:r>
      <w:r w:rsidR="00AC6B6F">
        <w:rPr>
          <w:rFonts w:ascii="Times New Roman" w:eastAsia="Times New Roman" w:hAnsi="Times New Roman"/>
          <w:lang w:eastAsia="es-ES"/>
        </w:rPr>
        <w:t xml:space="preserve"> del TFUE. </w:t>
      </w:r>
      <w:r w:rsidR="005E7447">
        <w:rPr>
          <w:rFonts w:ascii="Times New Roman" w:eastAsia="Times New Roman" w:hAnsi="Times New Roman"/>
          <w:u w:val="single"/>
          <w:lang w:eastAsia="es-ES"/>
        </w:rPr>
        <w:t>S</w:t>
      </w:r>
      <w:r w:rsidR="00AC6B6F" w:rsidRPr="00AC6B6F">
        <w:rPr>
          <w:rFonts w:ascii="Times New Roman" w:eastAsia="Times New Roman" w:hAnsi="Times New Roman"/>
          <w:u w:val="single"/>
          <w:lang w:eastAsia="es-ES"/>
        </w:rPr>
        <w:t>ede</w:t>
      </w:r>
      <w:r w:rsidR="005E7447">
        <w:rPr>
          <w:rFonts w:ascii="Times New Roman" w:eastAsia="Times New Roman" w:hAnsi="Times New Roman"/>
          <w:lang w:eastAsia="es-ES"/>
        </w:rPr>
        <w:t xml:space="preserve">: </w:t>
      </w:r>
      <w:r w:rsidR="005E7447">
        <w:rPr>
          <w:rFonts w:ascii="Times New Roman" w:eastAsia="Times New Roman" w:hAnsi="Times New Roman"/>
          <w:i/>
          <w:iCs/>
          <w:lang w:eastAsia="es-ES"/>
        </w:rPr>
        <w:t>Luxemburgo</w:t>
      </w:r>
      <w:r w:rsidR="005E7447" w:rsidRPr="005E7447">
        <w:rPr>
          <w:rFonts w:ascii="Times New Roman" w:eastAsia="Times New Roman" w:hAnsi="Times New Roman"/>
          <w:lang w:eastAsia="es-ES"/>
        </w:rPr>
        <w:t>.</w:t>
      </w:r>
    </w:p>
    <w:p w14:paraId="0EF52B48" w14:textId="20E40DA5" w:rsidR="001F6EAD" w:rsidRPr="001F6EAD" w:rsidRDefault="001F6EAD" w:rsidP="001F6EAD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8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1F6EAD">
        <w:rPr>
          <w:rFonts w:ascii="Times New Roman" w:eastAsia="Times New Roman" w:hAnsi="Times New Roman"/>
          <w:lang w:eastAsia="es-ES"/>
        </w:rPr>
        <w:t xml:space="preserve">El </w:t>
      </w:r>
      <w:r w:rsidR="005E7447">
        <w:rPr>
          <w:rFonts w:ascii="Times New Roman" w:eastAsia="Times New Roman" w:hAnsi="Times New Roman"/>
          <w:b/>
          <w:bCs/>
          <w:lang w:eastAsia="es-ES"/>
        </w:rPr>
        <w:t>BCE</w:t>
      </w:r>
      <w:r w:rsidRPr="001F6EAD">
        <w:rPr>
          <w:rFonts w:ascii="Times New Roman" w:eastAsia="Times New Roman" w:hAnsi="Times New Roman"/>
          <w:lang w:eastAsia="es-ES"/>
        </w:rPr>
        <w:t>.</w:t>
      </w:r>
      <w:r w:rsidR="00AC6B6F" w:rsidRPr="00AC6B6F">
        <w:rPr>
          <w:rFonts w:ascii="Times New Roman" w:eastAsia="Times New Roman" w:hAnsi="Times New Roman"/>
          <w:lang w:eastAsia="es-ES"/>
        </w:rPr>
        <w:t xml:space="preserve"> </w:t>
      </w:r>
      <w:r w:rsidR="005E7447">
        <w:rPr>
          <w:rFonts w:ascii="Times New Roman" w:eastAsia="Times New Roman" w:hAnsi="Times New Roman"/>
          <w:i/>
          <w:iCs/>
          <w:lang w:eastAsia="es-ES"/>
        </w:rPr>
        <w:t>A</w:t>
      </w:r>
      <w:r w:rsidR="00AC6B6F" w:rsidRPr="00AC6B6F">
        <w:rPr>
          <w:rFonts w:ascii="Times New Roman" w:eastAsia="Times New Roman" w:hAnsi="Times New Roman"/>
          <w:i/>
          <w:iCs/>
          <w:lang w:eastAsia="es-ES"/>
        </w:rPr>
        <w:t xml:space="preserve">rtículos </w:t>
      </w:r>
      <w:r w:rsidR="005E7447">
        <w:rPr>
          <w:rFonts w:ascii="Times New Roman" w:eastAsia="Times New Roman" w:hAnsi="Times New Roman"/>
          <w:i/>
          <w:iCs/>
          <w:lang w:eastAsia="es-ES"/>
        </w:rPr>
        <w:t>282</w:t>
      </w:r>
      <w:r w:rsidR="00AC6B6F" w:rsidRPr="00AC6B6F">
        <w:rPr>
          <w:rFonts w:ascii="Times New Roman" w:eastAsia="Times New Roman" w:hAnsi="Times New Roman"/>
          <w:i/>
          <w:iCs/>
          <w:lang w:eastAsia="es-ES"/>
        </w:rPr>
        <w:t xml:space="preserve"> a </w:t>
      </w:r>
      <w:r w:rsidR="005E7447">
        <w:rPr>
          <w:rFonts w:ascii="Times New Roman" w:eastAsia="Times New Roman" w:hAnsi="Times New Roman"/>
          <w:i/>
          <w:iCs/>
          <w:lang w:eastAsia="es-ES"/>
        </w:rPr>
        <w:t>284</w:t>
      </w:r>
      <w:r w:rsidR="00AC6B6F">
        <w:rPr>
          <w:rFonts w:ascii="Times New Roman" w:eastAsia="Times New Roman" w:hAnsi="Times New Roman"/>
          <w:lang w:eastAsia="es-ES"/>
        </w:rPr>
        <w:t xml:space="preserve"> del TFUE. </w:t>
      </w:r>
      <w:r w:rsidR="005E7447">
        <w:rPr>
          <w:rFonts w:ascii="Times New Roman" w:eastAsia="Times New Roman" w:hAnsi="Times New Roman"/>
          <w:u w:val="single"/>
          <w:lang w:eastAsia="es-ES"/>
        </w:rPr>
        <w:t>S</w:t>
      </w:r>
      <w:r w:rsidR="00AC6B6F" w:rsidRPr="00AC6B6F">
        <w:rPr>
          <w:rFonts w:ascii="Times New Roman" w:eastAsia="Times New Roman" w:hAnsi="Times New Roman"/>
          <w:u w:val="single"/>
          <w:lang w:eastAsia="es-ES"/>
        </w:rPr>
        <w:t>ede</w:t>
      </w:r>
      <w:r w:rsidR="005E7447">
        <w:rPr>
          <w:rFonts w:ascii="Times New Roman" w:eastAsia="Times New Roman" w:hAnsi="Times New Roman"/>
          <w:lang w:eastAsia="es-ES"/>
        </w:rPr>
        <w:t>:</w:t>
      </w:r>
      <w:r w:rsidR="00AC6B6F">
        <w:rPr>
          <w:rFonts w:ascii="Times New Roman" w:eastAsia="Times New Roman" w:hAnsi="Times New Roman"/>
          <w:lang w:eastAsia="es-ES"/>
        </w:rPr>
        <w:t xml:space="preserve"> </w:t>
      </w:r>
      <w:r w:rsidR="005E7447" w:rsidRPr="005E7447">
        <w:rPr>
          <w:rFonts w:ascii="Times New Roman" w:eastAsia="Times New Roman" w:hAnsi="Times New Roman"/>
          <w:i/>
          <w:iCs/>
          <w:lang w:eastAsia="es-ES"/>
        </w:rPr>
        <w:t>Frankfurt</w:t>
      </w:r>
      <w:r w:rsidR="005E7447">
        <w:rPr>
          <w:rFonts w:ascii="Times New Roman" w:eastAsia="Times New Roman" w:hAnsi="Times New Roman"/>
          <w:i/>
          <w:iCs/>
          <w:lang w:eastAsia="es-ES"/>
        </w:rPr>
        <w:t>.</w:t>
      </w:r>
    </w:p>
    <w:p w14:paraId="6E8A25D8" w14:textId="6D33BE61" w:rsidR="001F6EAD" w:rsidRPr="001F6EAD" w:rsidRDefault="001F6EAD" w:rsidP="001F6EAD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8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1F6EAD">
        <w:rPr>
          <w:rFonts w:ascii="Times New Roman" w:eastAsia="Times New Roman" w:hAnsi="Times New Roman"/>
          <w:lang w:eastAsia="es-ES"/>
        </w:rPr>
        <w:t xml:space="preserve">El </w:t>
      </w:r>
      <w:r w:rsidRPr="005E7447">
        <w:rPr>
          <w:rFonts w:ascii="Times New Roman" w:eastAsia="Times New Roman" w:hAnsi="Times New Roman"/>
          <w:b/>
          <w:bCs/>
          <w:lang w:eastAsia="es-ES"/>
        </w:rPr>
        <w:t>Tribunal de Cuentas</w:t>
      </w:r>
      <w:r w:rsidRPr="001F6EAD">
        <w:rPr>
          <w:rFonts w:ascii="Times New Roman" w:eastAsia="Times New Roman" w:hAnsi="Times New Roman"/>
          <w:lang w:eastAsia="es-ES"/>
        </w:rPr>
        <w:t>.</w:t>
      </w:r>
      <w:r w:rsidR="00AC6B6F" w:rsidRPr="00AC6B6F">
        <w:rPr>
          <w:rFonts w:ascii="Times New Roman" w:eastAsia="Times New Roman" w:hAnsi="Times New Roman"/>
          <w:lang w:eastAsia="es-ES"/>
        </w:rPr>
        <w:t xml:space="preserve"> </w:t>
      </w:r>
      <w:r w:rsidR="005E7447">
        <w:rPr>
          <w:rFonts w:ascii="Times New Roman" w:eastAsia="Times New Roman" w:hAnsi="Times New Roman"/>
          <w:i/>
          <w:iCs/>
          <w:lang w:eastAsia="es-ES"/>
        </w:rPr>
        <w:t>A</w:t>
      </w:r>
      <w:r w:rsidR="00AC6B6F" w:rsidRPr="00AC6B6F">
        <w:rPr>
          <w:rFonts w:ascii="Times New Roman" w:eastAsia="Times New Roman" w:hAnsi="Times New Roman"/>
          <w:i/>
          <w:iCs/>
          <w:lang w:eastAsia="es-ES"/>
        </w:rPr>
        <w:t xml:space="preserve">rtículos </w:t>
      </w:r>
      <w:r w:rsidR="005E7447">
        <w:rPr>
          <w:rFonts w:ascii="Times New Roman" w:eastAsia="Times New Roman" w:hAnsi="Times New Roman"/>
          <w:i/>
          <w:iCs/>
          <w:lang w:eastAsia="es-ES"/>
        </w:rPr>
        <w:t>285</w:t>
      </w:r>
      <w:r w:rsidR="00AC6B6F" w:rsidRPr="00AC6B6F">
        <w:rPr>
          <w:rFonts w:ascii="Times New Roman" w:eastAsia="Times New Roman" w:hAnsi="Times New Roman"/>
          <w:i/>
          <w:iCs/>
          <w:lang w:eastAsia="es-ES"/>
        </w:rPr>
        <w:t xml:space="preserve"> a </w:t>
      </w:r>
      <w:r w:rsidR="005E7447">
        <w:rPr>
          <w:rFonts w:ascii="Times New Roman" w:eastAsia="Times New Roman" w:hAnsi="Times New Roman"/>
          <w:i/>
          <w:iCs/>
          <w:lang w:eastAsia="es-ES"/>
        </w:rPr>
        <w:t>287</w:t>
      </w:r>
      <w:r w:rsidR="00AC6B6F">
        <w:rPr>
          <w:rFonts w:ascii="Times New Roman" w:eastAsia="Times New Roman" w:hAnsi="Times New Roman"/>
          <w:lang w:eastAsia="es-ES"/>
        </w:rPr>
        <w:t xml:space="preserve"> del TFUE. </w:t>
      </w:r>
      <w:r w:rsidR="005E7447">
        <w:rPr>
          <w:rFonts w:ascii="Times New Roman" w:eastAsia="Times New Roman" w:hAnsi="Times New Roman"/>
          <w:u w:val="single"/>
          <w:lang w:eastAsia="es-ES"/>
        </w:rPr>
        <w:t>S</w:t>
      </w:r>
      <w:r w:rsidR="005E7447" w:rsidRPr="00AC6B6F">
        <w:rPr>
          <w:rFonts w:ascii="Times New Roman" w:eastAsia="Times New Roman" w:hAnsi="Times New Roman"/>
          <w:u w:val="single"/>
          <w:lang w:eastAsia="es-ES"/>
        </w:rPr>
        <w:t>ede</w:t>
      </w:r>
      <w:r w:rsidR="005E7447">
        <w:rPr>
          <w:rFonts w:ascii="Times New Roman" w:eastAsia="Times New Roman" w:hAnsi="Times New Roman"/>
          <w:lang w:eastAsia="es-ES"/>
        </w:rPr>
        <w:t xml:space="preserve">: </w:t>
      </w:r>
      <w:r w:rsidR="005E7447">
        <w:rPr>
          <w:rFonts w:ascii="Times New Roman" w:eastAsia="Times New Roman" w:hAnsi="Times New Roman"/>
          <w:i/>
          <w:iCs/>
          <w:lang w:eastAsia="es-ES"/>
        </w:rPr>
        <w:t>Luxemburgo</w:t>
      </w:r>
      <w:r w:rsidR="005E7447">
        <w:rPr>
          <w:rFonts w:ascii="Times New Roman" w:eastAsia="Times New Roman" w:hAnsi="Times New Roman"/>
          <w:lang w:eastAsia="es-ES"/>
        </w:rPr>
        <w:t>.</w:t>
      </w:r>
    </w:p>
    <w:p w14:paraId="44DAD49E" w14:textId="2FEA0645" w:rsidR="00F96705" w:rsidRDefault="001F6EAD" w:rsidP="001F6EAD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1F6EAD">
        <w:rPr>
          <w:rFonts w:ascii="Times New Roman" w:eastAsia="Times New Roman" w:hAnsi="Times New Roman"/>
          <w:lang w:eastAsia="es-ES"/>
        </w:rPr>
        <w:t xml:space="preserve">Cada institución actuará </w:t>
      </w:r>
      <w:r w:rsidRPr="00B0195A">
        <w:rPr>
          <w:rFonts w:ascii="Times New Roman" w:eastAsia="Times New Roman" w:hAnsi="Times New Roman"/>
          <w:b/>
          <w:bCs/>
          <w:i/>
          <w:iCs/>
          <w:lang w:eastAsia="es-ES"/>
        </w:rPr>
        <w:t>dentro de los límites</w:t>
      </w:r>
      <w:r w:rsidRPr="001F6EAD">
        <w:rPr>
          <w:rFonts w:ascii="Times New Roman" w:eastAsia="Times New Roman" w:hAnsi="Times New Roman"/>
          <w:lang w:eastAsia="es-ES"/>
        </w:rPr>
        <w:t xml:space="preserve"> de las atribuciones que le confieren los Tratados, con arreglo a los procedimientos, condiciones y fines establecidos en los mismos. Las </w:t>
      </w:r>
      <w:r w:rsidR="00B0195A">
        <w:rPr>
          <w:rFonts w:ascii="Times New Roman" w:eastAsia="Times New Roman" w:hAnsi="Times New Roman"/>
          <w:lang w:eastAsia="es-ES"/>
        </w:rPr>
        <w:t>I</w:t>
      </w:r>
      <w:r w:rsidRPr="001F6EAD">
        <w:rPr>
          <w:rFonts w:ascii="Times New Roman" w:eastAsia="Times New Roman" w:hAnsi="Times New Roman"/>
          <w:lang w:eastAsia="es-ES"/>
        </w:rPr>
        <w:t xml:space="preserve">nstituciones mantendrán entre sí una </w:t>
      </w:r>
      <w:r w:rsidRPr="00B0195A">
        <w:rPr>
          <w:rFonts w:ascii="Times New Roman" w:eastAsia="Times New Roman" w:hAnsi="Times New Roman"/>
          <w:b/>
          <w:bCs/>
          <w:i/>
          <w:iCs/>
          <w:lang w:eastAsia="es-ES"/>
        </w:rPr>
        <w:t>cooperación leal</w:t>
      </w:r>
      <w:r w:rsidRPr="001F6EAD">
        <w:rPr>
          <w:rFonts w:ascii="Times New Roman" w:eastAsia="Times New Roman" w:hAnsi="Times New Roman"/>
          <w:lang w:eastAsia="es-ES"/>
        </w:rPr>
        <w:t>.</w:t>
      </w:r>
    </w:p>
    <w:p w14:paraId="3A068558" w14:textId="2F5DE16E" w:rsidR="006547EC" w:rsidRDefault="006547EC" w:rsidP="001F6EAD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6547EC">
        <w:rPr>
          <w:rFonts w:ascii="Times New Roman" w:eastAsia="Times New Roman" w:hAnsi="Times New Roman"/>
          <w:lang w:eastAsia="es-ES"/>
        </w:rPr>
        <w:t xml:space="preserve">El </w:t>
      </w:r>
      <w:r>
        <w:rPr>
          <w:rFonts w:ascii="Times New Roman" w:eastAsia="Times New Roman" w:hAnsi="Times New Roman"/>
          <w:lang w:eastAsia="es-ES"/>
        </w:rPr>
        <w:t>PE</w:t>
      </w:r>
      <w:r w:rsidRPr="006547EC">
        <w:rPr>
          <w:rFonts w:ascii="Times New Roman" w:eastAsia="Times New Roman" w:hAnsi="Times New Roman"/>
          <w:lang w:eastAsia="es-ES"/>
        </w:rPr>
        <w:t xml:space="preserve">, el Consejo y la </w:t>
      </w:r>
      <w:r>
        <w:rPr>
          <w:rFonts w:ascii="Times New Roman" w:eastAsia="Times New Roman" w:hAnsi="Times New Roman"/>
          <w:lang w:eastAsia="es-ES"/>
        </w:rPr>
        <w:t>CE</w:t>
      </w:r>
      <w:r w:rsidRPr="006547EC">
        <w:rPr>
          <w:rFonts w:ascii="Times New Roman" w:eastAsia="Times New Roman" w:hAnsi="Times New Roman"/>
          <w:lang w:eastAsia="es-ES"/>
        </w:rPr>
        <w:t xml:space="preserve"> estarán asistidos por un Comité Económico y Social y por un Comité de las Regiones que ejercerán funciones consultivas</w:t>
      </w:r>
      <w:r>
        <w:rPr>
          <w:rFonts w:ascii="Times New Roman" w:eastAsia="Times New Roman" w:hAnsi="Times New Roman"/>
          <w:lang w:eastAsia="es-ES"/>
        </w:rPr>
        <w:t>.</w:t>
      </w:r>
    </w:p>
    <w:p w14:paraId="1A1B82B3" w14:textId="77777777" w:rsidR="001F6EAD" w:rsidRPr="00F96705" w:rsidRDefault="001F6EAD" w:rsidP="001F6EAD">
      <w:pPr>
        <w:autoSpaceDE w:val="0"/>
        <w:autoSpaceDN w:val="0"/>
        <w:adjustRightInd w:val="0"/>
        <w:spacing w:before="18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2</w:t>
      </w:r>
      <w:r w:rsidRPr="00F96705">
        <w:rPr>
          <w:rFonts w:ascii="Times New Roman" w:eastAsia="Times New Roman" w:hAnsi="Times New Roman"/>
          <w:b/>
          <w:sz w:val="24"/>
          <w:szCs w:val="24"/>
          <w:lang w:eastAsia="es-ES"/>
        </w:rPr>
        <w:t>. EL PARLAMENTO EUROPEO.</w:t>
      </w:r>
    </w:p>
    <w:p w14:paraId="2C71C394" w14:textId="77777777" w:rsidR="001F6EAD" w:rsidRPr="001F6EAD" w:rsidRDefault="001F6EAD" w:rsidP="001F6EA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1F6EAD">
        <w:rPr>
          <w:rFonts w:ascii="Times New Roman" w:eastAsia="Times New Roman" w:hAnsi="Times New Roman"/>
          <w:sz w:val="24"/>
          <w:szCs w:val="24"/>
          <w:lang w:eastAsia="es-ES"/>
        </w:rPr>
        <w:t>2.1. COMPOSICIÓN.</w:t>
      </w:r>
    </w:p>
    <w:p w14:paraId="2368C13C" w14:textId="536712DE" w:rsidR="001F6EAD" w:rsidRDefault="00A27CAA" w:rsidP="001F6EA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Se regula en el </w:t>
      </w:r>
      <w:r w:rsidRPr="00170903">
        <w:rPr>
          <w:rFonts w:ascii="Times New Roman" w:eastAsia="Times New Roman" w:hAnsi="Times New Roman"/>
          <w:u w:val="single"/>
          <w:lang w:eastAsia="es-ES"/>
        </w:rPr>
        <w:t>artículo 14</w:t>
      </w:r>
      <w:r>
        <w:rPr>
          <w:rFonts w:ascii="Times New Roman" w:eastAsia="Times New Roman" w:hAnsi="Times New Roman"/>
          <w:lang w:eastAsia="es-ES"/>
        </w:rPr>
        <w:t xml:space="preserve"> del TUE. </w:t>
      </w:r>
      <w:r w:rsidR="001F6EAD">
        <w:rPr>
          <w:rFonts w:ascii="Times New Roman" w:eastAsia="Times New Roman" w:hAnsi="Times New Roman"/>
          <w:lang w:eastAsia="es-ES"/>
        </w:rPr>
        <w:t xml:space="preserve">La </w:t>
      </w:r>
      <w:r w:rsidR="001F6EAD" w:rsidRPr="001F6EAD">
        <w:rPr>
          <w:rFonts w:ascii="Times New Roman" w:eastAsia="Times New Roman" w:hAnsi="Times New Roman"/>
          <w:b/>
          <w:lang w:eastAsia="es-ES"/>
        </w:rPr>
        <w:t xml:space="preserve">composición del </w:t>
      </w:r>
      <w:r>
        <w:rPr>
          <w:rFonts w:ascii="Times New Roman" w:eastAsia="Times New Roman" w:hAnsi="Times New Roman"/>
          <w:b/>
          <w:lang w:eastAsia="es-ES"/>
        </w:rPr>
        <w:t>PE</w:t>
      </w:r>
      <w:r w:rsidR="001F6EAD" w:rsidRPr="001F6EAD">
        <w:rPr>
          <w:rFonts w:ascii="Times New Roman" w:eastAsia="Times New Roman" w:hAnsi="Times New Roman"/>
          <w:lang w:eastAsia="es-ES"/>
        </w:rPr>
        <w:t xml:space="preserve"> </w:t>
      </w:r>
      <w:r w:rsidR="001F6EAD">
        <w:rPr>
          <w:rFonts w:ascii="Times New Roman" w:eastAsia="Times New Roman" w:hAnsi="Times New Roman"/>
          <w:lang w:eastAsia="es-ES"/>
        </w:rPr>
        <w:t xml:space="preserve">presenta las siguientes </w:t>
      </w:r>
      <w:r w:rsidR="001F6EAD" w:rsidRPr="00434BDA">
        <w:rPr>
          <w:rFonts w:ascii="Times New Roman" w:eastAsia="Times New Roman" w:hAnsi="Times New Roman"/>
          <w:u w:val="single"/>
          <w:lang w:eastAsia="es-ES"/>
        </w:rPr>
        <w:t>características</w:t>
      </w:r>
      <w:r w:rsidR="001F6EAD">
        <w:rPr>
          <w:rFonts w:ascii="Times New Roman" w:eastAsia="Times New Roman" w:hAnsi="Times New Roman"/>
          <w:lang w:eastAsia="es-ES"/>
        </w:rPr>
        <w:t>:</w:t>
      </w:r>
    </w:p>
    <w:p w14:paraId="04C9E4AE" w14:textId="18847CCF" w:rsidR="001F6EAD" w:rsidRPr="00434BDA" w:rsidRDefault="001F6EAD" w:rsidP="001F6EA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7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F91EE8">
        <w:rPr>
          <w:rFonts w:ascii="Times New Roman" w:eastAsia="Times New Roman" w:hAnsi="Times New Roman"/>
          <w:lang w:eastAsia="es-ES"/>
        </w:rPr>
        <w:t>Está formado por</w:t>
      </w:r>
      <w:r w:rsidRPr="00434BDA">
        <w:rPr>
          <w:rFonts w:ascii="Times New Roman" w:eastAsia="Times New Roman" w:hAnsi="Times New Roman"/>
          <w:i/>
          <w:lang w:eastAsia="es-ES"/>
        </w:rPr>
        <w:t xml:space="preserve"> </w:t>
      </w:r>
      <w:r w:rsidRPr="00F91EE8">
        <w:rPr>
          <w:rFonts w:ascii="Times New Roman" w:eastAsia="Times New Roman" w:hAnsi="Times New Roman"/>
          <w:b/>
          <w:i/>
          <w:lang w:eastAsia="es-ES"/>
        </w:rPr>
        <w:t>7</w:t>
      </w:r>
      <w:r w:rsidR="00773569" w:rsidRPr="00F91EE8">
        <w:rPr>
          <w:rFonts w:ascii="Times New Roman" w:eastAsia="Times New Roman" w:hAnsi="Times New Roman"/>
          <w:b/>
          <w:i/>
          <w:lang w:eastAsia="es-ES"/>
        </w:rPr>
        <w:t>05</w:t>
      </w:r>
      <w:r w:rsidRPr="00F91EE8">
        <w:rPr>
          <w:rFonts w:ascii="Times New Roman" w:eastAsia="Times New Roman" w:hAnsi="Times New Roman"/>
          <w:b/>
          <w:i/>
          <w:lang w:eastAsia="es-ES"/>
        </w:rPr>
        <w:t xml:space="preserve"> diputados</w:t>
      </w:r>
      <w:r w:rsidRPr="00434BDA">
        <w:rPr>
          <w:rFonts w:ascii="Times New Roman" w:eastAsia="Times New Roman" w:hAnsi="Times New Roman"/>
          <w:lang w:eastAsia="es-ES"/>
        </w:rPr>
        <w:t xml:space="preserve"> (5</w:t>
      </w:r>
      <w:r w:rsidR="00773569">
        <w:rPr>
          <w:rFonts w:ascii="Times New Roman" w:eastAsia="Times New Roman" w:hAnsi="Times New Roman"/>
          <w:lang w:eastAsia="es-ES"/>
        </w:rPr>
        <w:t>9</w:t>
      </w:r>
      <w:r w:rsidRPr="00434BDA">
        <w:rPr>
          <w:rFonts w:ascii="Times New Roman" w:eastAsia="Times New Roman" w:hAnsi="Times New Roman"/>
          <w:lang w:eastAsia="es-ES"/>
        </w:rPr>
        <w:t xml:space="preserve"> españoles)</w:t>
      </w:r>
      <w:r w:rsidR="00773569">
        <w:rPr>
          <w:rFonts w:ascii="Times New Roman" w:eastAsia="Times New Roman" w:hAnsi="Times New Roman"/>
          <w:lang w:eastAsia="es-ES"/>
        </w:rPr>
        <w:t xml:space="preserve"> tras la salida de Reino Unido de la UE</w:t>
      </w:r>
      <w:r w:rsidR="00DA2773">
        <w:rPr>
          <w:rFonts w:ascii="Times New Roman" w:eastAsia="Times New Roman" w:hAnsi="Times New Roman"/>
          <w:lang w:eastAsia="es-ES"/>
        </w:rPr>
        <w:t xml:space="preserve"> el 31 de enero de 2020.</w:t>
      </w:r>
    </w:p>
    <w:p w14:paraId="50569E6F" w14:textId="3FAE8C1E" w:rsidR="001F6EAD" w:rsidRPr="00434BDA" w:rsidRDefault="006547EC" w:rsidP="001F6EA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7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6547EC">
        <w:rPr>
          <w:rFonts w:ascii="Times New Roman" w:eastAsia="Times New Roman" w:hAnsi="Times New Roman"/>
          <w:lang w:eastAsia="es-ES"/>
        </w:rPr>
        <w:t xml:space="preserve">Los diputados serán </w:t>
      </w:r>
      <w:r w:rsidRPr="006547EC">
        <w:rPr>
          <w:rFonts w:ascii="Times New Roman" w:eastAsia="Times New Roman" w:hAnsi="Times New Roman"/>
          <w:b/>
          <w:bCs/>
          <w:i/>
          <w:iCs/>
          <w:lang w:eastAsia="es-ES"/>
        </w:rPr>
        <w:t>elegidos</w:t>
      </w:r>
      <w:r w:rsidRPr="006547EC">
        <w:rPr>
          <w:rFonts w:ascii="Times New Roman" w:eastAsia="Times New Roman" w:hAnsi="Times New Roman"/>
          <w:lang w:eastAsia="es-ES"/>
        </w:rPr>
        <w:t xml:space="preserve"> por </w:t>
      </w:r>
      <w:r w:rsidRPr="006547EC">
        <w:rPr>
          <w:rFonts w:ascii="Times New Roman" w:eastAsia="Times New Roman" w:hAnsi="Times New Roman"/>
          <w:i/>
          <w:iCs/>
          <w:lang w:eastAsia="es-ES"/>
        </w:rPr>
        <w:t>sufragio universal directo, libre y secreto</w:t>
      </w:r>
      <w:r w:rsidRPr="006547EC">
        <w:rPr>
          <w:rFonts w:ascii="Times New Roman" w:eastAsia="Times New Roman" w:hAnsi="Times New Roman"/>
          <w:lang w:eastAsia="es-ES"/>
        </w:rPr>
        <w:t xml:space="preserve">, para un </w:t>
      </w:r>
      <w:r w:rsidRPr="006547EC">
        <w:rPr>
          <w:rFonts w:ascii="Times New Roman" w:eastAsia="Times New Roman" w:hAnsi="Times New Roman"/>
          <w:b/>
          <w:bCs/>
          <w:i/>
          <w:iCs/>
          <w:lang w:eastAsia="es-ES"/>
        </w:rPr>
        <w:t>mandato</w:t>
      </w:r>
      <w:r w:rsidRPr="006547EC">
        <w:rPr>
          <w:rFonts w:ascii="Times New Roman" w:eastAsia="Times New Roman" w:hAnsi="Times New Roman"/>
          <w:lang w:eastAsia="es-ES"/>
        </w:rPr>
        <w:t xml:space="preserve"> de </w:t>
      </w:r>
      <w:r w:rsidRPr="006547EC">
        <w:rPr>
          <w:rFonts w:ascii="Times New Roman" w:eastAsia="Times New Roman" w:hAnsi="Times New Roman"/>
          <w:b/>
          <w:bCs/>
          <w:i/>
          <w:iCs/>
          <w:lang w:eastAsia="es-ES"/>
        </w:rPr>
        <w:t>5 años</w:t>
      </w:r>
      <w:r>
        <w:rPr>
          <w:rFonts w:ascii="Times New Roman" w:eastAsia="Times New Roman" w:hAnsi="Times New Roman"/>
          <w:lang w:eastAsia="es-ES"/>
        </w:rPr>
        <w:t xml:space="preserve">, </w:t>
      </w:r>
      <w:r w:rsidR="001F6EAD" w:rsidRPr="00434BDA">
        <w:rPr>
          <w:rFonts w:ascii="Times New Roman" w:eastAsia="Times New Roman" w:hAnsi="Times New Roman"/>
          <w:lang w:eastAsia="es-ES"/>
        </w:rPr>
        <w:t>periodo que dura cada legislatura.</w:t>
      </w:r>
    </w:p>
    <w:p w14:paraId="2608DD25" w14:textId="77777777" w:rsidR="001F6EAD" w:rsidRPr="00434BDA" w:rsidRDefault="001F6EAD" w:rsidP="001F6EA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7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434BDA">
        <w:rPr>
          <w:rFonts w:ascii="Times New Roman" w:eastAsia="Times New Roman" w:hAnsi="Times New Roman"/>
          <w:lang w:eastAsia="es-ES"/>
        </w:rPr>
        <w:t xml:space="preserve">El </w:t>
      </w:r>
      <w:r w:rsidRPr="00F91EE8">
        <w:rPr>
          <w:rFonts w:ascii="Times New Roman" w:eastAsia="Times New Roman" w:hAnsi="Times New Roman"/>
          <w:b/>
          <w:i/>
          <w:lang w:eastAsia="es-ES"/>
        </w:rPr>
        <w:t>mandato</w:t>
      </w:r>
      <w:r w:rsidRPr="00434BDA">
        <w:rPr>
          <w:rFonts w:ascii="Times New Roman" w:eastAsia="Times New Roman" w:hAnsi="Times New Roman"/>
          <w:i/>
          <w:lang w:eastAsia="es-ES"/>
        </w:rPr>
        <w:t xml:space="preserve"> </w:t>
      </w:r>
      <w:r w:rsidRPr="00F91EE8">
        <w:rPr>
          <w:rFonts w:ascii="Times New Roman" w:eastAsia="Times New Roman" w:hAnsi="Times New Roman"/>
          <w:lang w:eastAsia="es-ES"/>
        </w:rPr>
        <w:t>tiene</w:t>
      </w:r>
      <w:r w:rsidRPr="00434BDA">
        <w:rPr>
          <w:rFonts w:ascii="Times New Roman" w:eastAsia="Times New Roman" w:hAnsi="Times New Roman"/>
          <w:i/>
          <w:lang w:eastAsia="es-ES"/>
        </w:rPr>
        <w:t xml:space="preserve"> </w:t>
      </w:r>
      <w:r w:rsidRPr="00F91EE8">
        <w:rPr>
          <w:rFonts w:ascii="Times New Roman" w:eastAsia="Times New Roman" w:hAnsi="Times New Roman"/>
          <w:b/>
          <w:i/>
          <w:lang w:eastAsia="es-ES"/>
        </w:rPr>
        <w:t>carácter representativo</w:t>
      </w:r>
      <w:r w:rsidR="00773569">
        <w:rPr>
          <w:rFonts w:ascii="Times New Roman" w:eastAsia="Times New Roman" w:hAnsi="Times New Roman"/>
          <w:lang w:eastAsia="es-ES"/>
        </w:rPr>
        <w:t xml:space="preserve">, lo cual </w:t>
      </w:r>
      <w:r w:rsidRPr="00434BDA">
        <w:rPr>
          <w:rFonts w:ascii="Times New Roman" w:eastAsia="Times New Roman" w:hAnsi="Times New Roman"/>
          <w:lang w:eastAsia="es-ES"/>
        </w:rPr>
        <w:t>significa que los diputados votan individual</w:t>
      </w:r>
      <w:r w:rsidR="00773569">
        <w:rPr>
          <w:rFonts w:ascii="Times New Roman" w:eastAsia="Times New Roman" w:hAnsi="Times New Roman"/>
          <w:lang w:eastAsia="es-ES"/>
        </w:rPr>
        <w:t>mente</w:t>
      </w:r>
      <w:r w:rsidRPr="00434BDA">
        <w:rPr>
          <w:rFonts w:ascii="Times New Roman" w:eastAsia="Times New Roman" w:hAnsi="Times New Roman"/>
          <w:lang w:eastAsia="es-ES"/>
        </w:rPr>
        <w:t xml:space="preserve"> y no pueden estar vinculados por instrucción ni recibir mandato imperativo alguno.</w:t>
      </w:r>
      <w:r w:rsidR="00773569">
        <w:rPr>
          <w:rFonts w:ascii="Times New Roman" w:eastAsia="Times New Roman" w:hAnsi="Times New Roman"/>
          <w:lang w:eastAsia="es-ES"/>
        </w:rPr>
        <w:t xml:space="preserve"> </w:t>
      </w:r>
    </w:p>
    <w:p w14:paraId="3D189F98" w14:textId="2141EBF4" w:rsidR="001F6EAD" w:rsidRPr="00434BDA" w:rsidRDefault="00F91EE8" w:rsidP="001F6EA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8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>L</w:t>
      </w:r>
      <w:r w:rsidR="001F6EAD" w:rsidRPr="00434BDA">
        <w:rPr>
          <w:rFonts w:ascii="Times New Roman" w:eastAsia="Times New Roman" w:hAnsi="Times New Roman"/>
          <w:lang w:eastAsia="es-ES"/>
        </w:rPr>
        <w:t xml:space="preserve">os </w:t>
      </w:r>
      <w:r w:rsidR="001F6EAD" w:rsidRPr="00434BDA">
        <w:rPr>
          <w:rFonts w:ascii="Times New Roman" w:eastAsia="Times New Roman" w:hAnsi="Times New Roman"/>
          <w:i/>
          <w:lang w:eastAsia="es-ES"/>
        </w:rPr>
        <w:t xml:space="preserve">miembros del </w:t>
      </w:r>
      <w:r>
        <w:rPr>
          <w:rFonts w:ascii="Times New Roman" w:eastAsia="Times New Roman" w:hAnsi="Times New Roman"/>
          <w:i/>
          <w:lang w:eastAsia="es-ES"/>
        </w:rPr>
        <w:t>PE</w:t>
      </w:r>
      <w:r w:rsidR="001F6EAD" w:rsidRPr="00434BDA">
        <w:rPr>
          <w:rFonts w:ascii="Times New Roman" w:eastAsia="Times New Roman" w:hAnsi="Times New Roman"/>
          <w:i/>
          <w:lang w:eastAsia="es-ES"/>
        </w:rPr>
        <w:t xml:space="preserve"> </w:t>
      </w:r>
      <w:r w:rsidR="001F6EAD" w:rsidRPr="00F91EE8">
        <w:rPr>
          <w:rFonts w:ascii="Times New Roman" w:eastAsia="Times New Roman" w:hAnsi="Times New Roman"/>
          <w:b/>
          <w:i/>
          <w:lang w:eastAsia="es-ES"/>
        </w:rPr>
        <w:t>se agrupan</w:t>
      </w:r>
      <w:r w:rsidR="001F6EAD" w:rsidRPr="00434BDA">
        <w:rPr>
          <w:rFonts w:ascii="Times New Roman" w:eastAsia="Times New Roman" w:hAnsi="Times New Roman"/>
          <w:i/>
          <w:lang w:eastAsia="es-ES"/>
        </w:rPr>
        <w:t xml:space="preserve"> por afinidades políticas</w:t>
      </w:r>
      <w:r w:rsidR="001F6EAD" w:rsidRPr="00434BDA">
        <w:rPr>
          <w:rFonts w:ascii="Times New Roman" w:eastAsia="Times New Roman" w:hAnsi="Times New Roman"/>
          <w:lang w:eastAsia="es-ES"/>
        </w:rPr>
        <w:t xml:space="preserve"> y no por delegaciones nacionales.</w:t>
      </w:r>
      <w:r w:rsidR="001F6EAD">
        <w:rPr>
          <w:rFonts w:ascii="Times New Roman" w:eastAsia="Times New Roman" w:hAnsi="Times New Roman"/>
          <w:lang w:eastAsia="es-ES"/>
        </w:rPr>
        <w:t xml:space="preserve"> </w:t>
      </w:r>
      <w:r w:rsidR="001F6EAD" w:rsidRPr="00434BDA">
        <w:rPr>
          <w:rFonts w:ascii="Times New Roman" w:eastAsia="Times New Roman" w:hAnsi="Times New Roman"/>
          <w:lang w:eastAsia="es-ES"/>
        </w:rPr>
        <w:t xml:space="preserve">Para poder constituir un grupo es preciso que comprenda, como mínimo, </w:t>
      </w:r>
      <w:r w:rsidR="00EB56C4">
        <w:rPr>
          <w:rFonts w:ascii="Times New Roman" w:eastAsia="Times New Roman" w:hAnsi="Times New Roman"/>
          <w:lang w:eastAsia="es-ES"/>
        </w:rPr>
        <w:t>23</w:t>
      </w:r>
      <w:r w:rsidR="001F6EAD" w:rsidRPr="00434BDA">
        <w:rPr>
          <w:rFonts w:ascii="Times New Roman" w:eastAsia="Times New Roman" w:hAnsi="Times New Roman"/>
          <w:lang w:eastAsia="es-ES"/>
        </w:rPr>
        <w:t xml:space="preserve"> diputados procedentes, al menos, de 1/4 parte de los </w:t>
      </w:r>
      <w:r w:rsidR="0098394E">
        <w:rPr>
          <w:rFonts w:ascii="Times New Roman" w:eastAsia="Times New Roman" w:hAnsi="Times New Roman"/>
          <w:lang w:eastAsia="es-ES"/>
        </w:rPr>
        <w:t>EEMM</w:t>
      </w:r>
      <w:r w:rsidR="001F6EAD" w:rsidRPr="00434BDA">
        <w:rPr>
          <w:rFonts w:ascii="Times New Roman" w:eastAsia="Times New Roman" w:hAnsi="Times New Roman"/>
          <w:lang w:eastAsia="es-ES"/>
        </w:rPr>
        <w:t>. Un diputado s</w:t>
      </w:r>
      <w:r w:rsidR="004D5936">
        <w:rPr>
          <w:rFonts w:ascii="Times New Roman" w:eastAsia="Times New Roman" w:hAnsi="Times New Roman"/>
          <w:lang w:eastAsia="es-ES"/>
        </w:rPr>
        <w:t>ó</w:t>
      </w:r>
      <w:r w:rsidR="001F6EAD" w:rsidRPr="00434BDA">
        <w:rPr>
          <w:rFonts w:ascii="Times New Roman" w:eastAsia="Times New Roman" w:hAnsi="Times New Roman"/>
          <w:lang w:eastAsia="es-ES"/>
        </w:rPr>
        <w:t>lo podrá pertenecer a un grupo político.</w:t>
      </w:r>
    </w:p>
    <w:p w14:paraId="74AF6B2C" w14:textId="77777777" w:rsidR="001F6EAD" w:rsidRPr="001F6EAD" w:rsidRDefault="001F6EAD" w:rsidP="001F6EAD">
      <w:pPr>
        <w:autoSpaceDE w:val="0"/>
        <w:autoSpaceDN w:val="0"/>
        <w:adjustRightInd w:val="0"/>
        <w:spacing w:before="180" w:after="80" w:line="240" w:lineRule="auto"/>
        <w:jc w:val="both"/>
        <w:rPr>
          <w:rFonts w:ascii="Times New Roman" w:eastAsia="Times New Roman" w:hAnsi="Times New Roman"/>
          <w:sz w:val="24"/>
          <w:lang w:eastAsia="es-ES"/>
        </w:rPr>
      </w:pPr>
      <w:r w:rsidRPr="001F6EAD">
        <w:rPr>
          <w:rFonts w:ascii="Times New Roman" w:eastAsia="Times New Roman" w:hAnsi="Times New Roman"/>
          <w:sz w:val="24"/>
          <w:lang w:eastAsia="es-ES"/>
        </w:rPr>
        <w:t>2.2. FUNCIONAMIENTO.</w:t>
      </w:r>
    </w:p>
    <w:p w14:paraId="03B0FDF4" w14:textId="610FA55F" w:rsidR="004D5936" w:rsidRDefault="001F6EAD" w:rsidP="001F6EAD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>E</w:t>
      </w:r>
      <w:r w:rsidRPr="00A856EF">
        <w:rPr>
          <w:rFonts w:ascii="Times New Roman" w:eastAsia="Times New Roman" w:hAnsi="Times New Roman"/>
          <w:lang w:eastAsia="es-ES"/>
        </w:rPr>
        <w:t xml:space="preserve">l </w:t>
      </w:r>
      <w:r w:rsidR="00EB56C4">
        <w:rPr>
          <w:rFonts w:ascii="Times New Roman" w:eastAsia="Times New Roman" w:hAnsi="Times New Roman"/>
          <w:lang w:eastAsia="es-ES"/>
        </w:rPr>
        <w:t>PE</w:t>
      </w:r>
      <w:r w:rsidRPr="00A856EF">
        <w:rPr>
          <w:rFonts w:ascii="Times New Roman" w:eastAsia="Times New Roman" w:hAnsi="Times New Roman"/>
          <w:lang w:eastAsia="es-ES"/>
        </w:rPr>
        <w:t xml:space="preserve"> celebrará cada año un </w:t>
      </w:r>
      <w:r w:rsidRPr="004D5936">
        <w:rPr>
          <w:rFonts w:ascii="Times New Roman" w:eastAsia="Times New Roman" w:hAnsi="Times New Roman"/>
          <w:b/>
          <w:bCs/>
          <w:lang w:eastAsia="es-ES"/>
        </w:rPr>
        <w:t>periodo de sesiones</w:t>
      </w:r>
      <w:r w:rsidRPr="00A856EF">
        <w:rPr>
          <w:rFonts w:ascii="Times New Roman" w:eastAsia="Times New Roman" w:hAnsi="Times New Roman"/>
          <w:lang w:eastAsia="es-ES"/>
        </w:rPr>
        <w:t xml:space="preserve">. Se reunirá sin necesidad de previa convocatoria el </w:t>
      </w:r>
      <w:r>
        <w:rPr>
          <w:rFonts w:ascii="Times New Roman" w:eastAsia="Times New Roman" w:hAnsi="Times New Roman"/>
          <w:lang w:eastAsia="es-ES"/>
        </w:rPr>
        <w:t>2º</w:t>
      </w:r>
      <w:r w:rsidR="00B12D67">
        <w:rPr>
          <w:rFonts w:ascii="Times New Roman" w:eastAsia="Times New Roman" w:hAnsi="Times New Roman"/>
          <w:lang w:eastAsia="es-ES"/>
        </w:rPr>
        <w:t> </w:t>
      </w:r>
      <w:r>
        <w:rPr>
          <w:rFonts w:ascii="Times New Roman" w:eastAsia="Times New Roman" w:hAnsi="Times New Roman"/>
          <w:lang w:eastAsia="es-ES"/>
        </w:rPr>
        <w:t xml:space="preserve">martes de marzo, pudiendo </w:t>
      </w:r>
      <w:r w:rsidRPr="00A856EF">
        <w:rPr>
          <w:rFonts w:ascii="Times New Roman" w:eastAsia="Times New Roman" w:hAnsi="Times New Roman"/>
          <w:lang w:eastAsia="es-ES"/>
        </w:rPr>
        <w:t>también reunirse en periodo extraordinario de sesiones a petición de</w:t>
      </w:r>
      <w:r w:rsidR="00F91EE8">
        <w:rPr>
          <w:rFonts w:ascii="Times New Roman" w:eastAsia="Times New Roman" w:hAnsi="Times New Roman"/>
          <w:lang w:eastAsia="es-ES"/>
        </w:rPr>
        <w:t xml:space="preserve"> la mayoría de sus</w:t>
      </w:r>
      <w:r>
        <w:rPr>
          <w:rFonts w:ascii="Times New Roman" w:eastAsia="Times New Roman" w:hAnsi="Times New Roman"/>
          <w:lang w:eastAsia="es-ES"/>
        </w:rPr>
        <w:t xml:space="preserve"> miembros</w:t>
      </w:r>
      <w:r w:rsidRPr="00A856EF">
        <w:rPr>
          <w:rFonts w:ascii="Times New Roman" w:eastAsia="Times New Roman" w:hAnsi="Times New Roman"/>
          <w:lang w:eastAsia="es-ES"/>
        </w:rPr>
        <w:t xml:space="preserve">, del Consejo o de la Comisión. </w:t>
      </w:r>
    </w:p>
    <w:p w14:paraId="5107D65E" w14:textId="0B5EB43F" w:rsidR="00B25798" w:rsidRDefault="004D5936" w:rsidP="001F6EAD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/>
          <w:lang w:eastAsia="es-ES"/>
        </w:rPr>
      </w:pPr>
      <w:r w:rsidRPr="00A856EF">
        <w:rPr>
          <w:rFonts w:ascii="Times New Roman" w:eastAsia="Times New Roman" w:hAnsi="Times New Roman"/>
          <w:lang w:eastAsia="es-ES"/>
        </w:rPr>
        <w:t>Cada periodo anual de</w:t>
      </w:r>
      <w:r>
        <w:rPr>
          <w:rFonts w:ascii="Times New Roman" w:eastAsia="Times New Roman" w:hAnsi="Times New Roman"/>
          <w:lang w:eastAsia="es-ES"/>
        </w:rPr>
        <w:t xml:space="preserve"> sesiones comprende a su vez </w:t>
      </w:r>
      <w:r w:rsidRPr="00B12D67">
        <w:rPr>
          <w:rFonts w:ascii="Times New Roman" w:eastAsia="Times New Roman" w:hAnsi="Times New Roman"/>
          <w:b/>
          <w:bCs/>
          <w:i/>
          <w:iCs/>
          <w:lang w:eastAsia="es-ES"/>
        </w:rPr>
        <w:t>12 periodos parciales de sesiones</w:t>
      </w:r>
      <w:r>
        <w:rPr>
          <w:rFonts w:ascii="Times New Roman" w:eastAsia="Times New Roman" w:hAnsi="Times New Roman"/>
          <w:lang w:eastAsia="es-ES"/>
        </w:rPr>
        <w:t xml:space="preserve">, </w:t>
      </w:r>
      <w:r w:rsidRPr="00A856EF">
        <w:rPr>
          <w:rFonts w:ascii="Times New Roman" w:eastAsia="Times New Roman" w:hAnsi="Times New Roman"/>
          <w:lang w:eastAsia="es-ES"/>
        </w:rPr>
        <w:t>que coi</w:t>
      </w:r>
      <w:r>
        <w:rPr>
          <w:rFonts w:ascii="Times New Roman" w:eastAsia="Times New Roman" w:hAnsi="Times New Roman"/>
          <w:lang w:eastAsia="es-ES"/>
        </w:rPr>
        <w:t>nciden con los Plenos mensuales</w:t>
      </w:r>
      <w:r w:rsidRPr="00A856EF">
        <w:rPr>
          <w:rFonts w:ascii="Times New Roman" w:eastAsia="Times New Roman" w:hAnsi="Times New Roman"/>
          <w:lang w:eastAsia="es-ES"/>
        </w:rPr>
        <w:t>.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9E60CC">
        <w:rPr>
          <w:rFonts w:ascii="Times New Roman" w:eastAsia="Times New Roman" w:hAnsi="Times New Roman"/>
          <w:lang w:eastAsia="es-ES"/>
        </w:rPr>
        <w:t>La sede del PE está en Estrasburgo, donde se celebran los 12 períodos parciales de sesiones mensuales. Los períodos parciales de sesiones adicionales y las reuniones de las comisiones parlamentarias se celebran en Bruselas</w:t>
      </w:r>
      <w:r>
        <w:rPr>
          <w:rFonts w:ascii="Times New Roman" w:eastAsia="Times New Roman" w:hAnsi="Times New Roman"/>
          <w:lang w:eastAsia="es-ES"/>
        </w:rPr>
        <w:t>.</w:t>
      </w:r>
      <w:r w:rsidR="00283B73">
        <w:rPr>
          <w:rFonts w:ascii="Times New Roman" w:eastAsia="Times New Roman" w:hAnsi="Times New Roman"/>
          <w:lang w:eastAsia="es-ES"/>
        </w:rPr>
        <w:t xml:space="preserve"> L</w:t>
      </w:r>
      <w:r w:rsidR="00283B73" w:rsidRPr="00A856EF">
        <w:rPr>
          <w:rFonts w:ascii="Times New Roman" w:eastAsia="Times New Roman" w:hAnsi="Times New Roman"/>
          <w:lang w:eastAsia="es-ES"/>
        </w:rPr>
        <w:t>a Secretaría General del P</w:t>
      </w:r>
      <w:r w:rsidR="00283B73">
        <w:rPr>
          <w:rFonts w:ascii="Times New Roman" w:eastAsia="Times New Roman" w:hAnsi="Times New Roman"/>
          <w:lang w:eastAsia="es-ES"/>
        </w:rPr>
        <w:t>E</w:t>
      </w:r>
      <w:r w:rsidR="00283B73" w:rsidRPr="00A856EF">
        <w:rPr>
          <w:rFonts w:ascii="Times New Roman" w:eastAsia="Times New Roman" w:hAnsi="Times New Roman"/>
          <w:lang w:eastAsia="es-ES"/>
        </w:rPr>
        <w:t xml:space="preserve"> se encuentra en Luxemburgo</w:t>
      </w:r>
      <w:r w:rsidR="00283B73">
        <w:rPr>
          <w:rFonts w:ascii="Times New Roman" w:eastAsia="Times New Roman" w:hAnsi="Times New Roman"/>
          <w:lang w:eastAsia="es-ES"/>
        </w:rPr>
        <w:t>.</w:t>
      </w:r>
    </w:p>
    <w:p w14:paraId="553381B8" w14:textId="15EC7C78" w:rsidR="00651D77" w:rsidRDefault="001F6EAD" w:rsidP="001F6EAD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lastRenderedPageBreak/>
        <w:t xml:space="preserve">El </w:t>
      </w:r>
      <w:proofErr w:type="gramStart"/>
      <w:r w:rsidRPr="001F6EAD">
        <w:rPr>
          <w:rFonts w:ascii="Times New Roman" w:eastAsia="Times New Roman" w:hAnsi="Times New Roman"/>
          <w:b/>
          <w:lang w:eastAsia="es-ES"/>
        </w:rPr>
        <w:t>Presidente</w:t>
      </w:r>
      <w:proofErr w:type="gramEnd"/>
      <w:r w:rsidRPr="00434BDA">
        <w:rPr>
          <w:rFonts w:ascii="Times New Roman" w:eastAsia="Times New Roman" w:hAnsi="Times New Roman"/>
          <w:i/>
          <w:lang w:eastAsia="es-ES"/>
        </w:rPr>
        <w:t xml:space="preserve"> es elegido por un periodo de 2 años y medio por el </w:t>
      </w:r>
      <w:r>
        <w:rPr>
          <w:rFonts w:ascii="Times New Roman" w:eastAsia="Times New Roman" w:hAnsi="Times New Roman"/>
          <w:i/>
          <w:lang w:eastAsia="es-ES"/>
        </w:rPr>
        <w:t>PE</w:t>
      </w:r>
      <w:r w:rsidRPr="00A856EF">
        <w:rPr>
          <w:rFonts w:ascii="Times New Roman" w:eastAsia="Times New Roman" w:hAnsi="Times New Roman"/>
          <w:lang w:eastAsia="es-ES"/>
        </w:rPr>
        <w:t xml:space="preserve">. </w:t>
      </w:r>
      <w:r w:rsidR="004D5936" w:rsidRPr="004D5936">
        <w:rPr>
          <w:rFonts w:ascii="Times New Roman" w:eastAsia="Times New Roman" w:hAnsi="Times New Roman"/>
          <w:lang w:eastAsia="es-ES"/>
        </w:rPr>
        <w:t xml:space="preserve">Al </w:t>
      </w:r>
      <w:proofErr w:type="gramStart"/>
      <w:r w:rsidR="004D5936" w:rsidRPr="004D5936">
        <w:rPr>
          <w:rFonts w:ascii="Times New Roman" w:eastAsia="Times New Roman" w:hAnsi="Times New Roman"/>
          <w:lang w:eastAsia="es-ES"/>
        </w:rPr>
        <w:t>Presidente</w:t>
      </w:r>
      <w:proofErr w:type="gramEnd"/>
      <w:r w:rsidR="004D5936" w:rsidRPr="004D5936">
        <w:rPr>
          <w:rFonts w:ascii="Times New Roman" w:eastAsia="Times New Roman" w:hAnsi="Times New Roman"/>
          <w:lang w:eastAsia="es-ES"/>
        </w:rPr>
        <w:t xml:space="preserve"> le corresponde dirigir todas las actividades del Parlamento y de sus órganos, así como su representación</w:t>
      </w:r>
      <w:r w:rsidR="004D5936">
        <w:rPr>
          <w:rFonts w:ascii="Times New Roman" w:eastAsia="Times New Roman" w:hAnsi="Times New Roman"/>
          <w:lang w:eastAsia="es-ES"/>
        </w:rPr>
        <w:t>.</w:t>
      </w:r>
    </w:p>
    <w:p w14:paraId="5A2FB51A" w14:textId="1BD21B48" w:rsidR="00283B73" w:rsidRDefault="001F6EAD" w:rsidP="001F6EAD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A718E1">
        <w:rPr>
          <w:rFonts w:ascii="Times New Roman" w:eastAsia="Times New Roman" w:hAnsi="Times New Roman"/>
          <w:lang w:eastAsia="es-ES"/>
        </w:rPr>
        <w:t xml:space="preserve">El </w:t>
      </w:r>
      <w:r w:rsidR="00F91EE8">
        <w:rPr>
          <w:rFonts w:ascii="Times New Roman" w:eastAsia="Times New Roman" w:hAnsi="Times New Roman"/>
          <w:lang w:eastAsia="es-ES"/>
        </w:rPr>
        <w:t>PE</w:t>
      </w:r>
      <w:r w:rsidRPr="00A718E1">
        <w:rPr>
          <w:rFonts w:ascii="Times New Roman" w:eastAsia="Times New Roman" w:hAnsi="Times New Roman"/>
          <w:lang w:eastAsia="es-ES"/>
        </w:rPr>
        <w:t xml:space="preserve"> </w:t>
      </w:r>
      <w:r w:rsidRPr="00651D77">
        <w:rPr>
          <w:rFonts w:ascii="Times New Roman" w:eastAsia="Times New Roman" w:hAnsi="Times New Roman"/>
          <w:b/>
          <w:bCs/>
          <w:lang w:eastAsia="es-ES"/>
        </w:rPr>
        <w:t>funciona</w:t>
      </w:r>
      <w:r w:rsidRPr="00A718E1">
        <w:rPr>
          <w:rFonts w:ascii="Times New Roman" w:eastAsia="Times New Roman" w:hAnsi="Times New Roman"/>
          <w:lang w:eastAsia="es-ES"/>
        </w:rPr>
        <w:t xml:space="preserve"> tanto en </w:t>
      </w:r>
      <w:r w:rsidRPr="00651D77">
        <w:rPr>
          <w:rFonts w:ascii="Times New Roman" w:eastAsia="Times New Roman" w:hAnsi="Times New Roman"/>
          <w:b/>
          <w:bCs/>
          <w:i/>
          <w:iCs/>
          <w:lang w:eastAsia="es-ES"/>
        </w:rPr>
        <w:t>Pleno</w:t>
      </w:r>
      <w:r w:rsidRPr="00A718E1">
        <w:rPr>
          <w:rFonts w:ascii="Times New Roman" w:eastAsia="Times New Roman" w:hAnsi="Times New Roman"/>
          <w:lang w:eastAsia="es-ES"/>
        </w:rPr>
        <w:t xml:space="preserve"> como en </w:t>
      </w:r>
      <w:r w:rsidRPr="00651D77">
        <w:rPr>
          <w:rFonts w:ascii="Times New Roman" w:eastAsia="Times New Roman" w:hAnsi="Times New Roman"/>
          <w:b/>
          <w:bCs/>
          <w:i/>
          <w:iCs/>
          <w:lang w:eastAsia="es-ES"/>
        </w:rPr>
        <w:t>Comisiones</w:t>
      </w:r>
      <w:r w:rsidRPr="00A718E1">
        <w:rPr>
          <w:rFonts w:ascii="Times New Roman" w:eastAsia="Times New Roman" w:hAnsi="Times New Roman"/>
          <w:lang w:eastAsia="es-ES"/>
        </w:rPr>
        <w:t>.</w:t>
      </w:r>
    </w:p>
    <w:p w14:paraId="0BCE0142" w14:textId="45FCD1D5" w:rsidR="00283B73" w:rsidRDefault="00283B73" w:rsidP="001F6EAD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Respecto al </w:t>
      </w:r>
      <w:r w:rsidRPr="00283B73">
        <w:rPr>
          <w:rFonts w:ascii="Times New Roman" w:eastAsia="Times New Roman" w:hAnsi="Times New Roman"/>
          <w:b/>
          <w:bCs/>
          <w:lang w:eastAsia="es-ES"/>
        </w:rPr>
        <w:t>quórum</w:t>
      </w:r>
      <w:r>
        <w:rPr>
          <w:rFonts w:ascii="Times New Roman" w:eastAsia="Times New Roman" w:hAnsi="Times New Roman"/>
          <w:lang w:eastAsia="es-ES"/>
        </w:rPr>
        <w:t>, el Parlam</w:t>
      </w:r>
      <w:r w:rsidRPr="00251BD7">
        <w:rPr>
          <w:rFonts w:ascii="Times New Roman" w:eastAsia="Times New Roman" w:hAnsi="Times New Roman"/>
          <w:lang w:eastAsia="es-ES"/>
        </w:rPr>
        <w:t>ento podrá deliberar y aprobar el orden del día y el</w:t>
      </w:r>
      <w:r>
        <w:rPr>
          <w:rFonts w:ascii="Times New Roman" w:eastAsia="Times New Roman" w:hAnsi="Times New Roman"/>
          <w:lang w:eastAsia="es-ES"/>
        </w:rPr>
        <w:t xml:space="preserve"> acta de las sesiones, sea cual </w:t>
      </w:r>
      <w:r w:rsidRPr="00251BD7">
        <w:rPr>
          <w:rFonts w:ascii="Times New Roman" w:eastAsia="Times New Roman" w:hAnsi="Times New Roman"/>
          <w:lang w:eastAsia="es-ES"/>
        </w:rPr>
        <w:t>fuere el número de diputados presentes.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251BD7">
        <w:rPr>
          <w:rFonts w:ascii="Times New Roman" w:eastAsia="Times New Roman" w:hAnsi="Times New Roman"/>
          <w:lang w:eastAsia="es-ES"/>
        </w:rPr>
        <w:t>Habrá quórum cuando se encuentre reunida en el salón de s</w:t>
      </w:r>
      <w:r>
        <w:rPr>
          <w:rFonts w:ascii="Times New Roman" w:eastAsia="Times New Roman" w:hAnsi="Times New Roman"/>
          <w:lang w:eastAsia="es-ES"/>
        </w:rPr>
        <w:t xml:space="preserve">esiones la </w:t>
      </w:r>
      <w:r w:rsidRPr="00283B73">
        <w:rPr>
          <w:rFonts w:ascii="Times New Roman" w:eastAsia="Times New Roman" w:hAnsi="Times New Roman"/>
          <w:b/>
          <w:bCs/>
          <w:i/>
          <w:iCs/>
          <w:lang w:eastAsia="es-ES"/>
        </w:rPr>
        <w:t xml:space="preserve">tercera parte de los diputados </w:t>
      </w:r>
      <w:r>
        <w:rPr>
          <w:rFonts w:ascii="Times New Roman" w:eastAsia="Times New Roman" w:hAnsi="Times New Roman"/>
          <w:lang w:eastAsia="es-ES"/>
        </w:rPr>
        <w:t xml:space="preserve">que integran el Parlamento. </w:t>
      </w:r>
      <w:r w:rsidRPr="00251BD7">
        <w:rPr>
          <w:rFonts w:ascii="Times New Roman" w:eastAsia="Times New Roman" w:hAnsi="Times New Roman"/>
          <w:lang w:eastAsia="es-ES"/>
        </w:rPr>
        <w:t xml:space="preserve">Toda votación será válida, sea cual fuere el número </w:t>
      </w:r>
      <w:r>
        <w:rPr>
          <w:rFonts w:ascii="Times New Roman" w:eastAsia="Times New Roman" w:hAnsi="Times New Roman"/>
          <w:lang w:eastAsia="es-ES"/>
        </w:rPr>
        <w:t xml:space="preserve">de votantes, a no ser que en el </w:t>
      </w:r>
      <w:r w:rsidRPr="00251BD7">
        <w:rPr>
          <w:rFonts w:ascii="Times New Roman" w:eastAsia="Times New Roman" w:hAnsi="Times New Roman"/>
          <w:lang w:eastAsia="es-ES"/>
        </w:rPr>
        <w:t xml:space="preserve">momento de la votación el </w:t>
      </w:r>
      <w:proofErr w:type="gramStart"/>
      <w:r w:rsidRPr="00251BD7">
        <w:rPr>
          <w:rFonts w:ascii="Times New Roman" w:eastAsia="Times New Roman" w:hAnsi="Times New Roman"/>
          <w:lang w:eastAsia="es-ES"/>
        </w:rPr>
        <w:t>Presidente</w:t>
      </w:r>
      <w:proofErr w:type="gramEnd"/>
      <w:r w:rsidRPr="00251BD7">
        <w:rPr>
          <w:rFonts w:ascii="Times New Roman" w:eastAsia="Times New Roman" w:hAnsi="Times New Roman"/>
          <w:lang w:eastAsia="es-ES"/>
        </w:rPr>
        <w:t xml:space="preserve"> constate, previa solic</w:t>
      </w:r>
      <w:r>
        <w:rPr>
          <w:rFonts w:ascii="Times New Roman" w:eastAsia="Times New Roman" w:hAnsi="Times New Roman"/>
          <w:lang w:eastAsia="es-ES"/>
        </w:rPr>
        <w:t xml:space="preserve">itud de 38 diputados como </w:t>
      </w:r>
      <w:r w:rsidRPr="00251BD7">
        <w:rPr>
          <w:rFonts w:ascii="Times New Roman" w:eastAsia="Times New Roman" w:hAnsi="Times New Roman"/>
          <w:lang w:eastAsia="es-ES"/>
        </w:rPr>
        <w:t>mínimo, que no existe quórum.</w:t>
      </w:r>
    </w:p>
    <w:p w14:paraId="3FF3BD27" w14:textId="3048118B" w:rsidR="00467838" w:rsidRDefault="00283B73" w:rsidP="001F6EAD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A718E1">
        <w:rPr>
          <w:rFonts w:ascii="Times New Roman" w:eastAsia="Times New Roman" w:hAnsi="Times New Roman"/>
          <w:lang w:eastAsia="es-ES"/>
        </w:rPr>
        <w:t xml:space="preserve">El </w:t>
      </w:r>
      <w:r w:rsidRPr="00283B73">
        <w:rPr>
          <w:rFonts w:ascii="Times New Roman" w:eastAsia="Times New Roman" w:hAnsi="Times New Roman"/>
          <w:b/>
          <w:bCs/>
          <w:iCs/>
          <w:lang w:eastAsia="es-ES"/>
        </w:rPr>
        <w:t>derecho de voto</w:t>
      </w:r>
      <w:r w:rsidRPr="00434BDA">
        <w:rPr>
          <w:rFonts w:ascii="Times New Roman" w:eastAsia="Times New Roman" w:hAnsi="Times New Roman"/>
          <w:i/>
          <w:lang w:eastAsia="es-ES"/>
        </w:rPr>
        <w:t xml:space="preserve"> </w:t>
      </w:r>
      <w:r w:rsidRPr="00283B73">
        <w:rPr>
          <w:rFonts w:ascii="Times New Roman" w:eastAsia="Times New Roman" w:hAnsi="Times New Roman"/>
          <w:iCs/>
          <w:lang w:eastAsia="es-ES"/>
        </w:rPr>
        <w:t>de los diputados</w:t>
      </w:r>
      <w:r w:rsidRPr="00A718E1">
        <w:rPr>
          <w:rFonts w:ascii="Times New Roman" w:eastAsia="Times New Roman" w:hAnsi="Times New Roman"/>
          <w:lang w:eastAsia="es-ES"/>
        </w:rPr>
        <w:t xml:space="preserve"> es </w:t>
      </w:r>
      <w:r w:rsidRPr="00283B73">
        <w:rPr>
          <w:rFonts w:ascii="Times New Roman" w:eastAsia="Times New Roman" w:hAnsi="Times New Roman"/>
          <w:b/>
          <w:bCs/>
          <w:i/>
          <w:iCs/>
          <w:lang w:eastAsia="es-ES"/>
        </w:rPr>
        <w:t>personal</w:t>
      </w:r>
      <w:r w:rsidRPr="00A718E1">
        <w:rPr>
          <w:rFonts w:ascii="Times New Roman" w:eastAsia="Times New Roman" w:hAnsi="Times New Roman"/>
          <w:lang w:eastAsia="es-ES"/>
        </w:rPr>
        <w:t xml:space="preserve"> y está prohibido el v</w:t>
      </w:r>
      <w:r>
        <w:rPr>
          <w:rFonts w:ascii="Times New Roman" w:eastAsia="Times New Roman" w:hAnsi="Times New Roman"/>
          <w:lang w:eastAsia="es-ES"/>
        </w:rPr>
        <w:t xml:space="preserve">oto por delegación. </w:t>
      </w:r>
      <w:r w:rsidRPr="00A718E1">
        <w:rPr>
          <w:rFonts w:ascii="Times New Roman" w:eastAsia="Times New Roman" w:hAnsi="Times New Roman"/>
          <w:lang w:eastAsia="es-ES"/>
        </w:rPr>
        <w:t xml:space="preserve">El Parlamento </w:t>
      </w:r>
      <w:r w:rsidRPr="00283B73">
        <w:rPr>
          <w:rFonts w:ascii="Times New Roman" w:eastAsia="Times New Roman" w:hAnsi="Times New Roman"/>
          <w:b/>
          <w:bCs/>
          <w:iCs/>
          <w:lang w:eastAsia="es-ES"/>
        </w:rPr>
        <w:t>decide</w:t>
      </w:r>
      <w:r w:rsidRPr="009E60CC">
        <w:rPr>
          <w:rFonts w:ascii="Times New Roman" w:eastAsia="Times New Roman" w:hAnsi="Times New Roman"/>
          <w:i/>
          <w:lang w:eastAsia="es-ES"/>
        </w:rPr>
        <w:t xml:space="preserve"> </w:t>
      </w:r>
      <w:r w:rsidRPr="00283B73">
        <w:rPr>
          <w:rFonts w:ascii="Times New Roman" w:eastAsia="Times New Roman" w:hAnsi="Times New Roman"/>
          <w:iCs/>
          <w:lang w:eastAsia="es-ES"/>
        </w:rPr>
        <w:t>por</w:t>
      </w:r>
      <w:r w:rsidRPr="009E60CC">
        <w:rPr>
          <w:rFonts w:ascii="Times New Roman" w:eastAsia="Times New Roman" w:hAnsi="Times New Roman"/>
          <w:i/>
          <w:lang w:eastAsia="es-ES"/>
        </w:rPr>
        <w:t xml:space="preserve"> mayoría de los votos emitidos</w:t>
      </w:r>
      <w:r w:rsidRPr="00A718E1">
        <w:rPr>
          <w:rFonts w:ascii="Times New Roman" w:eastAsia="Times New Roman" w:hAnsi="Times New Roman"/>
          <w:lang w:eastAsia="es-ES"/>
        </w:rPr>
        <w:t>,</w:t>
      </w:r>
      <w:r>
        <w:rPr>
          <w:rFonts w:ascii="Times New Roman" w:eastAsia="Times New Roman" w:hAnsi="Times New Roman"/>
          <w:lang w:eastAsia="es-ES"/>
        </w:rPr>
        <w:t xml:space="preserve"> salvo disposición en contrario </w:t>
      </w:r>
      <w:r w:rsidRPr="00A718E1">
        <w:rPr>
          <w:rFonts w:ascii="Times New Roman" w:eastAsia="Times New Roman" w:hAnsi="Times New Roman"/>
          <w:lang w:eastAsia="es-ES"/>
        </w:rPr>
        <w:t>del Tratado cuando se exijan otras mayorías</w:t>
      </w:r>
      <w:r w:rsidR="00B12D67">
        <w:rPr>
          <w:rFonts w:ascii="Times New Roman" w:eastAsia="Times New Roman" w:hAnsi="Times New Roman"/>
          <w:lang w:eastAsia="es-ES"/>
        </w:rPr>
        <w:t>.</w:t>
      </w:r>
    </w:p>
    <w:p w14:paraId="355F23C1" w14:textId="77777777" w:rsidR="001F6EAD" w:rsidRPr="001F6EAD" w:rsidRDefault="001F6EAD" w:rsidP="001F6EAD">
      <w:pPr>
        <w:autoSpaceDE w:val="0"/>
        <w:autoSpaceDN w:val="0"/>
        <w:adjustRightInd w:val="0"/>
        <w:spacing w:before="160" w:after="80" w:line="240" w:lineRule="auto"/>
        <w:jc w:val="both"/>
        <w:rPr>
          <w:rFonts w:ascii="Times New Roman" w:eastAsia="Times New Roman" w:hAnsi="Times New Roman"/>
          <w:sz w:val="24"/>
          <w:lang w:eastAsia="es-ES"/>
        </w:rPr>
      </w:pPr>
      <w:r w:rsidRPr="001F6EAD">
        <w:rPr>
          <w:rFonts w:ascii="Times New Roman" w:eastAsia="Times New Roman" w:hAnsi="Times New Roman"/>
          <w:sz w:val="24"/>
          <w:lang w:eastAsia="es-ES"/>
        </w:rPr>
        <w:t>2.3. COMPETENCIAS.</w:t>
      </w:r>
    </w:p>
    <w:p w14:paraId="6C8A60CE" w14:textId="48F9BF58" w:rsidR="001F6EAD" w:rsidRPr="00A718E1" w:rsidRDefault="001F6EAD" w:rsidP="001F6EA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 w:rsidRPr="001F6EAD">
        <w:rPr>
          <w:rFonts w:ascii="Times New Roman" w:eastAsia="Times New Roman" w:hAnsi="Times New Roman"/>
          <w:b/>
          <w:lang w:eastAsia="es-ES"/>
        </w:rPr>
        <w:t>Competencias presupuestarias</w:t>
      </w:r>
      <w:r w:rsidRPr="001F6EAD">
        <w:rPr>
          <w:rFonts w:ascii="Times New Roman" w:eastAsia="Times New Roman" w:hAnsi="Times New Roman"/>
          <w:lang w:eastAsia="es-ES"/>
        </w:rPr>
        <w:t>.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A718E1">
        <w:rPr>
          <w:rFonts w:ascii="Times New Roman" w:eastAsia="Times New Roman" w:hAnsi="Times New Roman"/>
          <w:lang w:eastAsia="es-ES"/>
        </w:rPr>
        <w:t xml:space="preserve">El </w:t>
      </w:r>
      <w:r w:rsidR="00773569">
        <w:rPr>
          <w:rFonts w:ascii="Times New Roman" w:eastAsia="Times New Roman" w:hAnsi="Times New Roman"/>
          <w:lang w:eastAsia="es-ES"/>
        </w:rPr>
        <w:t>PE</w:t>
      </w:r>
      <w:r w:rsidRPr="00A718E1">
        <w:rPr>
          <w:rFonts w:ascii="Times New Roman" w:eastAsia="Times New Roman" w:hAnsi="Times New Roman"/>
          <w:lang w:eastAsia="es-ES"/>
        </w:rPr>
        <w:t xml:space="preserve"> ejerce</w:t>
      </w:r>
      <w:r>
        <w:rPr>
          <w:rFonts w:ascii="Times New Roman" w:eastAsia="Times New Roman" w:hAnsi="Times New Roman"/>
          <w:lang w:eastAsia="es-ES"/>
        </w:rPr>
        <w:t xml:space="preserve">, conjuntamente con el Consejo, </w:t>
      </w:r>
      <w:r w:rsidRPr="00A718E1">
        <w:rPr>
          <w:rFonts w:ascii="Times New Roman" w:eastAsia="Times New Roman" w:hAnsi="Times New Roman"/>
          <w:lang w:eastAsia="es-ES"/>
        </w:rPr>
        <w:t>las competencias presupuestarias en la Unión. Ambas instituciones</w:t>
      </w:r>
      <w:r>
        <w:rPr>
          <w:rFonts w:ascii="Times New Roman" w:eastAsia="Times New Roman" w:hAnsi="Times New Roman"/>
          <w:lang w:eastAsia="es-ES"/>
        </w:rPr>
        <w:t xml:space="preserve"> son las encargadas de </w:t>
      </w:r>
      <w:r w:rsidRPr="00651D77">
        <w:rPr>
          <w:rFonts w:ascii="Times New Roman" w:eastAsia="Times New Roman" w:hAnsi="Times New Roman"/>
          <w:i/>
          <w:iCs/>
          <w:lang w:eastAsia="es-ES"/>
        </w:rPr>
        <w:t>aprobar</w:t>
      </w:r>
      <w:r>
        <w:rPr>
          <w:rFonts w:ascii="Times New Roman" w:eastAsia="Times New Roman" w:hAnsi="Times New Roman"/>
          <w:lang w:eastAsia="es-ES"/>
        </w:rPr>
        <w:t xml:space="preserve">, </w:t>
      </w:r>
      <w:r w:rsidRPr="00A718E1">
        <w:rPr>
          <w:rFonts w:ascii="Times New Roman" w:eastAsia="Times New Roman" w:hAnsi="Times New Roman"/>
          <w:lang w:eastAsia="es-ES"/>
        </w:rPr>
        <w:t xml:space="preserve">conforme a un procedimiento legislativo especial regulado en el </w:t>
      </w:r>
      <w:proofErr w:type="spellStart"/>
      <w:r w:rsidR="00B12D67">
        <w:rPr>
          <w:rFonts w:ascii="Times New Roman" w:eastAsia="Times New Roman" w:hAnsi="Times New Roman"/>
          <w:lang w:eastAsia="es-ES"/>
        </w:rPr>
        <w:t>artíuclo</w:t>
      </w:r>
      <w:proofErr w:type="spellEnd"/>
      <w:r>
        <w:rPr>
          <w:rFonts w:ascii="Times New Roman" w:eastAsia="Times New Roman" w:hAnsi="Times New Roman"/>
          <w:lang w:eastAsia="es-ES"/>
        </w:rPr>
        <w:t xml:space="preserve"> 314 del TFUE, el </w:t>
      </w:r>
      <w:r w:rsidRPr="00651D77">
        <w:rPr>
          <w:rFonts w:ascii="Times New Roman" w:eastAsia="Times New Roman" w:hAnsi="Times New Roman"/>
          <w:i/>
          <w:iCs/>
          <w:lang w:eastAsia="es-ES"/>
        </w:rPr>
        <w:t>presupuesto anual de la Unión</w:t>
      </w:r>
      <w:r w:rsidRPr="00A718E1">
        <w:rPr>
          <w:rFonts w:ascii="Times New Roman" w:eastAsia="Times New Roman" w:hAnsi="Times New Roman"/>
          <w:lang w:eastAsia="es-ES"/>
        </w:rPr>
        <w:t>.</w:t>
      </w:r>
    </w:p>
    <w:p w14:paraId="13B0A617" w14:textId="77777777" w:rsidR="001F6EAD" w:rsidRPr="00A718E1" w:rsidRDefault="001F6EAD" w:rsidP="00B12D67">
      <w:pPr>
        <w:tabs>
          <w:tab w:val="left" w:pos="2410"/>
        </w:tabs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1F6EAD">
        <w:rPr>
          <w:rFonts w:ascii="Times New Roman" w:eastAsia="Times New Roman" w:hAnsi="Times New Roman"/>
          <w:b/>
          <w:lang w:eastAsia="es-ES"/>
        </w:rPr>
        <w:t>Competencias legislativas</w:t>
      </w:r>
      <w:r w:rsidRPr="001F6EAD">
        <w:rPr>
          <w:rFonts w:ascii="Times New Roman" w:eastAsia="Times New Roman" w:hAnsi="Times New Roman"/>
          <w:lang w:eastAsia="es-ES"/>
        </w:rPr>
        <w:t xml:space="preserve">. </w:t>
      </w:r>
      <w:r>
        <w:rPr>
          <w:rFonts w:ascii="Times New Roman" w:eastAsia="Times New Roman" w:hAnsi="Times New Roman"/>
          <w:lang w:eastAsia="es-ES"/>
        </w:rPr>
        <w:t>E</w:t>
      </w:r>
      <w:r w:rsidRPr="00A718E1">
        <w:rPr>
          <w:rFonts w:ascii="Times New Roman" w:eastAsia="Times New Roman" w:hAnsi="Times New Roman"/>
          <w:lang w:eastAsia="es-ES"/>
        </w:rPr>
        <w:t>l P</w:t>
      </w:r>
      <w:r>
        <w:rPr>
          <w:rFonts w:ascii="Times New Roman" w:eastAsia="Times New Roman" w:hAnsi="Times New Roman"/>
          <w:lang w:eastAsia="es-ES"/>
        </w:rPr>
        <w:t>E</w:t>
      </w:r>
      <w:r w:rsidRPr="00A718E1">
        <w:rPr>
          <w:rFonts w:ascii="Times New Roman" w:eastAsia="Times New Roman" w:hAnsi="Times New Roman"/>
          <w:lang w:eastAsia="es-ES"/>
        </w:rPr>
        <w:t xml:space="preserve"> ejerce</w:t>
      </w:r>
      <w:r>
        <w:rPr>
          <w:rFonts w:ascii="Times New Roman" w:eastAsia="Times New Roman" w:hAnsi="Times New Roman"/>
          <w:lang w:eastAsia="es-ES"/>
        </w:rPr>
        <w:t xml:space="preserve">rá, conjuntamente con el Consejo, </w:t>
      </w:r>
      <w:r w:rsidRPr="00A718E1">
        <w:rPr>
          <w:rFonts w:ascii="Times New Roman" w:eastAsia="Times New Roman" w:hAnsi="Times New Roman"/>
          <w:lang w:eastAsia="es-ES"/>
        </w:rPr>
        <w:t>la función legislativa. Son las únicas instituciones con competencia legislativa</w:t>
      </w:r>
      <w:r>
        <w:rPr>
          <w:rFonts w:ascii="Times New Roman" w:eastAsia="Times New Roman" w:hAnsi="Times New Roman"/>
          <w:lang w:eastAsia="es-ES"/>
        </w:rPr>
        <w:t xml:space="preserve">, las cuales pueden aprobar reglamentos, </w:t>
      </w:r>
      <w:r w:rsidRPr="00A718E1">
        <w:rPr>
          <w:rFonts w:ascii="Times New Roman" w:eastAsia="Times New Roman" w:hAnsi="Times New Roman"/>
          <w:lang w:eastAsia="es-ES"/>
        </w:rPr>
        <w:t>directivas y decis</w:t>
      </w:r>
      <w:r>
        <w:rPr>
          <w:rFonts w:ascii="Times New Roman" w:eastAsia="Times New Roman" w:hAnsi="Times New Roman"/>
          <w:lang w:eastAsia="es-ES"/>
        </w:rPr>
        <w:t>iones a través de l</w:t>
      </w:r>
      <w:r w:rsidRPr="00A718E1">
        <w:rPr>
          <w:rFonts w:ascii="Times New Roman" w:eastAsia="Times New Roman" w:hAnsi="Times New Roman"/>
          <w:lang w:eastAsia="es-ES"/>
        </w:rPr>
        <w:t>os procedimientos</w:t>
      </w:r>
      <w:r>
        <w:rPr>
          <w:rFonts w:ascii="Times New Roman" w:eastAsia="Times New Roman" w:hAnsi="Times New Roman"/>
          <w:lang w:eastAsia="es-ES"/>
        </w:rPr>
        <w:t xml:space="preserve"> legislativos</w:t>
      </w:r>
      <w:r w:rsidRPr="00A718E1">
        <w:rPr>
          <w:rFonts w:ascii="Times New Roman" w:eastAsia="Times New Roman" w:hAnsi="Times New Roman"/>
          <w:lang w:eastAsia="es-ES"/>
        </w:rPr>
        <w:t xml:space="preserve"> previstos en el </w:t>
      </w:r>
      <w:r w:rsidRPr="00A27CAA">
        <w:rPr>
          <w:rFonts w:ascii="Times New Roman" w:eastAsia="Times New Roman" w:hAnsi="Times New Roman"/>
          <w:u w:val="single"/>
          <w:lang w:eastAsia="es-ES"/>
        </w:rPr>
        <w:t>artículo 289</w:t>
      </w:r>
      <w:r w:rsidRPr="00A718E1">
        <w:rPr>
          <w:rFonts w:ascii="Times New Roman" w:eastAsia="Times New Roman" w:hAnsi="Times New Roman"/>
          <w:lang w:eastAsia="es-ES"/>
        </w:rPr>
        <w:t xml:space="preserve"> del TFUE:</w:t>
      </w:r>
    </w:p>
    <w:p w14:paraId="7AE07F84" w14:textId="77777777" w:rsidR="001F6EAD" w:rsidRDefault="001F6EAD" w:rsidP="00B12D67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80" w:line="240" w:lineRule="auto"/>
        <w:ind w:left="641" w:hanging="357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9E60CC">
        <w:rPr>
          <w:rFonts w:ascii="Times New Roman" w:eastAsia="Times New Roman" w:hAnsi="Times New Roman"/>
          <w:i/>
          <w:lang w:eastAsia="es-ES"/>
        </w:rPr>
        <w:t>Procedimiento legislativo ordinario</w:t>
      </w:r>
      <w:r>
        <w:rPr>
          <w:rFonts w:ascii="Times New Roman" w:eastAsia="Times New Roman" w:hAnsi="Times New Roman"/>
          <w:lang w:eastAsia="es-ES"/>
        </w:rPr>
        <w:t xml:space="preserve">, que </w:t>
      </w:r>
      <w:r w:rsidRPr="009E60CC">
        <w:rPr>
          <w:rFonts w:ascii="Times New Roman" w:eastAsia="Times New Roman" w:hAnsi="Times New Roman"/>
          <w:lang w:eastAsia="es-ES"/>
        </w:rPr>
        <w:t xml:space="preserve">consiste en la adopción conjunta por el </w:t>
      </w:r>
      <w:r>
        <w:rPr>
          <w:rFonts w:ascii="Times New Roman" w:eastAsia="Times New Roman" w:hAnsi="Times New Roman"/>
          <w:lang w:eastAsia="es-ES"/>
        </w:rPr>
        <w:t xml:space="preserve">PE </w:t>
      </w:r>
      <w:r w:rsidRPr="009E60CC">
        <w:rPr>
          <w:rFonts w:ascii="Times New Roman" w:eastAsia="Times New Roman" w:hAnsi="Times New Roman"/>
          <w:lang w:eastAsia="es-ES"/>
        </w:rPr>
        <w:t>y el Consejo, a propuesta de la Comisión, de un reglamento, una directiva o una decisión.</w:t>
      </w:r>
    </w:p>
    <w:p w14:paraId="1188EFE1" w14:textId="77777777" w:rsidR="001F6EAD" w:rsidRPr="002B6F4F" w:rsidRDefault="001F6EAD" w:rsidP="001F6EA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641" w:hanging="357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2B6F4F">
        <w:rPr>
          <w:rFonts w:ascii="Times New Roman" w:eastAsia="Times New Roman" w:hAnsi="Times New Roman"/>
          <w:i/>
          <w:lang w:eastAsia="es-ES"/>
        </w:rPr>
        <w:t>Procedimiento legislativo especial</w:t>
      </w:r>
      <w:r>
        <w:rPr>
          <w:rFonts w:ascii="Times New Roman" w:eastAsia="Times New Roman" w:hAnsi="Times New Roman"/>
          <w:lang w:eastAsia="es-ES"/>
        </w:rPr>
        <w:t>, que consiste en</w:t>
      </w:r>
      <w:r w:rsidRPr="002B6F4F">
        <w:rPr>
          <w:rFonts w:ascii="Times New Roman" w:eastAsia="Times New Roman" w:hAnsi="Times New Roman"/>
          <w:lang w:eastAsia="es-ES"/>
        </w:rPr>
        <w:t xml:space="preserve"> la adopción de un reglamento, una directiva o una decisión, bien por el Parlamento con la participación del Consejo, bien por el Consejo con la participación del Parlamento.</w:t>
      </w:r>
    </w:p>
    <w:p w14:paraId="4D674734" w14:textId="77777777" w:rsidR="001F6EAD" w:rsidRPr="00A718E1" w:rsidRDefault="001F6EAD" w:rsidP="00DC644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1F6EAD">
        <w:rPr>
          <w:rFonts w:ascii="Times New Roman" w:eastAsia="Times New Roman" w:hAnsi="Times New Roman"/>
          <w:b/>
          <w:lang w:eastAsia="es-ES"/>
        </w:rPr>
        <w:t>Competencias de control</w:t>
      </w:r>
      <w:r w:rsidRPr="001F6EAD">
        <w:rPr>
          <w:rFonts w:ascii="Times New Roman" w:eastAsia="Times New Roman" w:hAnsi="Times New Roman"/>
          <w:lang w:eastAsia="es-ES"/>
        </w:rPr>
        <w:t>. El Pa</w:t>
      </w:r>
      <w:r>
        <w:rPr>
          <w:rFonts w:ascii="Times New Roman" w:eastAsia="Times New Roman" w:hAnsi="Times New Roman"/>
          <w:lang w:eastAsia="es-ES"/>
        </w:rPr>
        <w:t>rlamento</w:t>
      </w:r>
      <w:r w:rsidRPr="00A718E1">
        <w:rPr>
          <w:rFonts w:ascii="Times New Roman" w:eastAsia="Times New Roman" w:hAnsi="Times New Roman"/>
          <w:lang w:eastAsia="es-ES"/>
        </w:rPr>
        <w:t xml:space="preserve"> ejerce las siguientes competencias de control político:</w:t>
      </w:r>
    </w:p>
    <w:p w14:paraId="0E238623" w14:textId="77777777" w:rsidR="001F6EAD" w:rsidRPr="002B6F4F" w:rsidRDefault="001F6EAD" w:rsidP="00B12D6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80" w:line="240" w:lineRule="auto"/>
        <w:ind w:left="641" w:hanging="357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2B6F4F">
        <w:rPr>
          <w:rFonts w:ascii="Times New Roman" w:eastAsia="Times New Roman" w:hAnsi="Times New Roman"/>
          <w:i/>
          <w:lang w:eastAsia="es-ES"/>
        </w:rPr>
        <w:t xml:space="preserve">Presentación de la </w:t>
      </w:r>
      <w:r w:rsidRPr="00CD6BA5">
        <w:rPr>
          <w:rFonts w:ascii="Times New Roman" w:eastAsia="Times New Roman" w:hAnsi="Times New Roman"/>
          <w:b/>
          <w:bCs/>
          <w:i/>
          <w:lang w:eastAsia="es-ES"/>
        </w:rPr>
        <w:t>moción de censura</w:t>
      </w:r>
      <w:r w:rsidRPr="002B6F4F">
        <w:rPr>
          <w:rFonts w:ascii="Times New Roman" w:eastAsia="Times New Roman" w:hAnsi="Times New Roman"/>
          <w:i/>
          <w:lang w:eastAsia="es-ES"/>
        </w:rPr>
        <w:t xml:space="preserve"> contra </w:t>
      </w:r>
      <w:r>
        <w:rPr>
          <w:rFonts w:ascii="Times New Roman" w:eastAsia="Times New Roman" w:hAnsi="Times New Roman"/>
          <w:i/>
          <w:lang w:eastAsia="es-ES"/>
        </w:rPr>
        <w:t xml:space="preserve">la </w:t>
      </w:r>
      <w:r w:rsidRPr="002B6F4F">
        <w:rPr>
          <w:rFonts w:ascii="Times New Roman" w:eastAsia="Times New Roman" w:hAnsi="Times New Roman"/>
          <w:i/>
          <w:lang w:eastAsia="es-ES"/>
        </w:rPr>
        <w:t>Comisión</w:t>
      </w:r>
      <w:r w:rsidRPr="002B6F4F">
        <w:rPr>
          <w:rFonts w:ascii="Times New Roman" w:eastAsia="Times New Roman" w:hAnsi="Times New Roman"/>
          <w:lang w:eastAsia="es-ES"/>
        </w:rPr>
        <w:t>.</w:t>
      </w:r>
    </w:p>
    <w:p w14:paraId="68E70301" w14:textId="50354F3E" w:rsidR="001F6EAD" w:rsidRPr="002B6F4F" w:rsidRDefault="001F6EAD" w:rsidP="00B12D6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80" w:line="240" w:lineRule="auto"/>
        <w:ind w:left="641" w:hanging="357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CD6BA5">
        <w:rPr>
          <w:rFonts w:ascii="Times New Roman" w:eastAsia="Times New Roman" w:hAnsi="Times New Roman"/>
          <w:b/>
          <w:bCs/>
          <w:i/>
          <w:lang w:eastAsia="es-ES"/>
        </w:rPr>
        <w:t>Preguntas y debates</w:t>
      </w:r>
      <w:r w:rsidRPr="002B6F4F">
        <w:rPr>
          <w:rFonts w:ascii="Times New Roman" w:eastAsia="Times New Roman" w:hAnsi="Times New Roman"/>
          <w:lang w:eastAsia="es-ES"/>
        </w:rPr>
        <w:t xml:space="preserve">. </w:t>
      </w:r>
      <w:r>
        <w:rPr>
          <w:rFonts w:ascii="Times New Roman" w:eastAsia="Times New Roman" w:hAnsi="Times New Roman"/>
          <w:lang w:eastAsia="es-ES"/>
        </w:rPr>
        <w:t>L</w:t>
      </w:r>
      <w:r w:rsidRPr="002B6F4F">
        <w:rPr>
          <w:rFonts w:ascii="Times New Roman" w:eastAsia="Times New Roman" w:hAnsi="Times New Roman"/>
          <w:lang w:eastAsia="es-ES"/>
        </w:rPr>
        <w:t>a Comisión contestará, oralmente o por escrito, a todas las preguntas que le sean formulad</w:t>
      </w:r>
      <w:r>
        <w:rPr>
          <w:rFonts w:ascii="Times New Roman" w:eastAsia="Times New Roman" w:hAnsi="Times New Roman"/>
          <w:lang w:eastAsia="es-ES"/>
        </w:rPr>
        <w:t>as por el PE o por sus miembros</w:t>
      </w:r>
      <w:r w:rsidRPr="002B6F4F">
        <w:rPr>
          <w:rFonts w:ascii="Times New Roman" w:eastAsia="Times New Roman" w:hAnsi="Times New Roman"/>
          <w:lang w:eastAsia="es-ES"/>
        </w:rPr>
        <w:t>.</w:t>
      </w:r>
      <w:r w:rsidR="00E85103">
        <w:rPr>
          <w:rFonts w:ascii="Times New Roman" w:eastAsia="Times New Roman" w:hAnsi="Times New Roman"/>
          <w:lang w:eastAsia="es-ES"/>
        </w:rPr>
        <w:t xml:space="preserve"> Asimismo, </w:t>
      </w:r>
      <w:r w:rsidRPr="002B6F4F">
        <w:rPr>
          <w:rFonts w:ascii="Times New Roman" w:eastAsia="Times New Roman" w:hAnsi="Times New Roman"/>
          <w:lang w:eastAsia="es-ES"/>
        </w:rPr>
        <w:t xml:space="preserve">también ejerce el control político a través de los informes generales sobre la actividad de la </w:t>
      </w:r>
      <w:r w:rsidR="001707A4">
        <w:rPr>
          <w:rFonts w:ascii="Times New Roman" w:eastAsia="Times New Roman" w:hAnsi="Times New Roman"/>
          <w:lang w:eastAsia="es-ES"/>
        </w:rPr>
        <w:t>UE</w:t>
      </w:r>
      <w:r w:rsidRPr="002B6F4F">
        <w:rPr>
          <w:rFonts w:ascii="Times New Roman" w:eastAsia="Times New Roman" w:hAnsi="Times New Roman"/>
          <w:lang w:eastAsia="es-ES"/>
        </w:rPr>
        <w:t xml:space="preserve"> que le presenta anualmente la Comisión y que es discutido en sesión pública.</w:t>
      </w:r>
    </w:p>
    <w:p w14:paraId="016B2EE2" w14:textId="40FD61A4" w:rsidR="001F6EAD" w:rsidRPr="002B6F4F" w:rsidRDefault="001F6EAD" w:rsidP="001F6EA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641" w:hanging="357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2B6F4F">
        <w:rPr>
          <w:rFonts w:ascii="Times New Roman" w:eastAsia="Times New Roman" w:hAnsi="Times New Roman"/>
          <w:i/>
          <w:lang w:eastAsia="es-ES"/>
        </w:rPr>
        <w:t xml:space="preserve">Presentación de </w:t>
      </w:r>
      <w:r w:rsidRPr="00CD6BA5">
        <w:rPr>
          <w:rFonts w:ascii="Times New Roman" w:eastAsia="Times New Roman" w:hAnsi="Times New Roman"/>
          <w:b/>
          <w:bCs/>
          <w:i/>
          <w:lang w:eastAsia="es-ES"/>
        </w:rPr>
        <w:t>recursos ante el TJUE</w:t>
      </w:r>
      <w:r w:rsidRPr="002B6F4F">
        <w:rPr>
          <w:rFonts w:ascii="Times New Roman" w:eastAsia="Times New Roman" w:hAnsi="Times New Roman"/>
          <w:lang w:eastAsia="es-ES"/>
        </w:rPr>
        <w:t xml:space="preserve">. </w:t>
      </w:r>
      <w:r>
        <w:rPr>
          <w:rFonts w:ascii="Times New Roman" w:eastAsia="Times New Roman" w:hAnsi="Times New Roman"/>
          <w:lang w:eastAsia="es-ES"/>
        </w:rPr>
        <w:t xml:space="preserve">El </w:t>
      </w:r>
      <w:r w:rsidR="00E85103">
        <w:rPr>
          <w:rFonts w:ascii="Times New Roman" w:eastAsia="Times New Roman" w:hAnsi="Times New Roman"/>
          <w:lang w:eastAsia="es-ES"/>
        </w:rPr>
        <w:t>PE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2B6F4F">
        <w:rPr>
          <w:rFonts w:ascii="Times New Roman" w:eastAsia="Times New Roman" w:hAnsi="Times New Roman"/>
          <w:lang w:eastAsia="es-ES"/>
        </w:rPr>
        <w:t xml:space="preserve">puede interponer un </w:t>
      </w:r>
      <w:r w:rsidRPr="002B6F4F">
        <w:rPr>
          <w:rFonts w:ascii="Times New Roman" w:eastAsia="Times New Roman" w:hAnsi="Times New Roman"/>
          <w:i/>
          <w:lang w:eastAsia="es-ES"/>
        </w:rPr>
        <w:t>recurso por omisión</w:t>
      </w:r>
      <w:r w:rsidRPr="002B6F4F">
        <w:rPr>
          <w:rFonts w:ascii="Times New Roman" w:eastAsia="Times New Roman" w:hAnsi="Times New Roman"/>
          <w:lang w:eastAsia="es-ES"/>
        </w:rPr>
        <w:t xml:space="preserve"> cuando entienda que el Consejo Europeo, el Consejo,</w:t>
      </w:r>
      <w:r w:rsidR="00E85103" w:rsidRPr="00E85103">
        <w:rPr>
          <w:rFonts w:ascii="Times New Roman" w:eastAsia="Times New Roman" w:hAnsi="Times New Roman"/>
          <w:lang w:eastAsia="es-ES"/>
        </w:rPr>
        <w:t xml:space="preserve"> </w:t>
      </w:r>
      <w:r w:rsidR="00E85103" w:rsidRPr="002B6F4F">
        <w:rPr>
          <w:rFonts w:ascii="Times New Roman" w:eastAsia="Times New Roman" w:hAnsi="Times New Roman"/>
          <w:lang w:eastAsia="es-ES"/>
        </w:rPr>
        <w:t>la Comisión</w:t>
      </w:r>
      <w:r w:rsidR="00E85103">
        <w:rPr>
          <w:rFonts w:ascii="Times New Roman" w:eastAsia="Times New Roman" w:hAnsi="Times New Roman"/>
          <w:lang w:eastAsia="es-ES"/>
        </w:rPr>
        <w:t xml:space="preserve"> o</w:t>
      </w:r>
      <w:r w:rsidRPr="002B6F4F">
        <w:rPr>
          <w:rFonts w:ascii="Times New Roman" w:eastAsia="Times New Roman" w:hAnsi="Times New Roman"/>
          <w:lang w:eastAsia="es-ES"/>
        </w:rPr>
        <w:t xml:space="preserve"> el BCE, en violación del Tratado, se abstienen de pronunciarse después de haber sido requeridos para que actúen</w:t>
      </w:r>
      <w:r w:rsidR="002F4055">
        <w:rPr>
          <w:rFonts w:ascii="Times New Roman" w:eastAsia="Times New Roman" w:hAnsi="Times New Roman"/>
          <w:lang w:eastAsia="es-ES"/>
        </w:rPr>
        <w:t xml:space="preserve">; y el </w:t>
      </w:r>
      <w:r w:rsidRPr="002B6F4F">
        <w:rPr>
          <w:rFonts w:ascii="Times New Roman" w:eastAsia="Times New Roman" w:hAnsi="Times New Roman"/>
          <w:i/>
          <w:lang w:eastAsia="es-ES"/>
        </w:rPr>
        <w:t>recurso de anulación</w:t>
      </w:r>
      <w:r w:rsidRPr="002B6F4F">
        <w:rPr>
          <w:rFonts w:ascii="Times New Roman" w:eastAsia="Times New Roman" w:hAnsi="Times New Roman"/>
          <w:lang w:eastAsia="es-ES"/>
        </w:rPr>
        <w:t xml:space="preserve"> contra los actos de las otras instituciones.</w:t>
      </w:r>
    </w:p>
    <w:p w14:paraId="07F24EB3" w14:textId="58F3CC52" w:rsidR="001F6EAD" w:rsidRPr="00F61176" w:rsidRDefault="001F6EAD" w:rsidP="001F6EA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 w:rsidRPr="001F6EAD">
        <w:rPr>
          <w:rFonts w:ascii="Times New Roman" w:eastAsia="Times New Roman" w:hAnsi="Times New Roman"/>
          <w:b/>
          <w:lang w:eastAsia="es-ES"/>
        </w:rPr>
        <w:t>Otras competencias</w:t>
      </w:r>
      <w:r w:rsidRPr="001F6EAD">
        <w:rPr>
          <w:rFonts w:ascii="Times New Roman" w:eastAsia="Times New Roman" w:hAnsi="Times New Roman"/>
          <w:lang w:eastAsia="es-ES"/>
        </w:rPr>
        <w:t xml:space="preserve">. </w:t>
      </w:r>
      <w:r w:rsidRPr="00F61176">
        <w:rPr>
          <w:rFonts w:ascii="Times New Roman" w:eastAsia="Times New Roman" w:hAnsi="Times New Roman"/>
          <w:lang w:eastAsia="es-ES"/>
        </w:rPr>
        <w:t xml:space="preserve">El </w:t>
      </w:r>
      <w:r w:rsidR="00853DF3">
        <w:rPr>
          <w:rFonts w:ascii="Times New Roman" w:eastAsia="Times New Roman" w:hAnsi="Times New Roman"/>
          <w:lang w:eastAsia="es-ES"/>
        </w:rPr>
        <w:t>PE</w:t>
      </w:r>
      <w:r w:rsidRPr="00F61176">
        <w:rPr>
          <w:rFonts w:ascii="Times New Roman" w:eastAsia="Times New Roman" w:hAnsi="Times New Roman"/>
          <w:lang w:eastAsia="es-ES"/>
        </w:rPr>
        <w:t xml:space="preserve"> ejerce otras competencias que le son atribuidas a lo largo de los Tratados, como la </w:t>
      </w:r>
      <w:r w:rsidRPr="002F4055">
        <w:rPr>
          <w:rFonts w:ascii="Times New Roman" w:eastAsia="Times New Roman" w:hAnsi="Times New Roman"/>
          <w:b/>
          <w:bCs/>
          <w:i/>
          <w:iCs/>
          <w:lang w:eastAsia="es-ES"/>
        </w:rPr>
        <w:t>elección</w:t>
      </w:r>
      <w:r w:rsidRPr="00F61176">
        <w:rPr>
          <w:rFonts w:ascii="Times New Roman" w:eastAsia="Times New Roman" w:hAnsi="Times New Roman"/>
          <w:lang w:eastAsia="es-ES"/>
        </w:rPr>
        <w:t xml:space="preserve"> de la </w:t>
      </w:r>
      <w:r w:rsidRPr="002F4055">
        <w:rPr>
          <w:rFonts w:ascii="Times New Roman" w:eastAsia="Times New Roman" w:hAnsi="Times New Roman"/>
          <w:i/>
          <w:iCs/>
          <w:lang w:eastAsia="es-ES"/>
        </w:rPr>
        <w:t>Comisión</w:t>
      </w:r>
      <w:r w:rsidR="0086276C">
        <w:rPr>
          <w:rFonts w:ascii="Times New Roman" w:eastAsia="Times New Roman" w:hAnsi="Times New Roman"/>
          <w:lang w:eastAsia="es-ES"/>
        </w:rPr>
        <w:t xml:space="preserve"> y </w:t>
      </w:r>
      <w:r w:rsidRPr="00F61176">
        <w:rPr>
          <w:rFonts w:ascii="Times New Roman" w:eastAsia="Times New Roman" w:hAnsi="Times New Roman"/>
          <w:lang w:eastAsia="es-ES"/>
        </w:rPr>
        <w:t xml:space="preserve">del </w:t>
      </w:r>
      <w:r w:rsidRPr="002F4055">
        <w:rPr>
          <w:rFonts w:ascii="Times New Roman" w:eastAsia="Times New Roman" w:hAnsi="Times New Roman"/>
          <w:i/>
          <w:iCs/>
          <w:lang w:eastAsia="es-ES"/>
        </w:rPr>
        <w:t>Defensor del Pueblo Europeo</w:t>
      </w:r>
      <w:r w:rsidRPr="00F61176">
        <w:rPr>
          <w:rFonts w:ascii="Times New Roman" w:eastAsia="Times New Roman" w:hAnsi="Times New Roman"/>
          <w:lang w:eastAsia="es-ES"/>
        </w:rPr>
        <w:t xml:space="preserve">, o la </w:t>
      </w:r>
      <w:r w:rsidRPr="002F4055">
        <w:rPr>
          <w:rFonts w:ascii="Times New Roman" w:eastAsia="Times New Roman" w:hAnsi="Times New Roman"/>
          <w:b/>
          <w:bCs/>
          <w:i/>
          <w:iCs/>
          <w:lang w:eastAsia="es-ES"/>
        </w:rPr>
        <w:t>participación</w:t>
      </w:r>
      <w:r w:rsidRPr="00F61176">
        <w:rPr>
          <w:rFonts w:ascii="Times New Roman" w:eastAsia="Times New Roman" w:hAnsi="Times New Roman"/>
          <w:lang w:eastAsia="es-ES"/>
        </w:rPr>
        <w:t xml:space="preserve"> en la </w:t>
      </w:r>
      <w:r w:rsidRPr="002F4055">
        <w:rPr>
          <w:rFonts w:ascii="Times New Roman" w:eastAsia="Times New Roman" w:hAnsi="Times New Roman"/>
          <w:i/>
          <w:iCs/>
          <w:lang w:eastAsia="es-ES"/>
        </w:rPr>
        <w:t>firma de acuerdos internacionales</w:t>
      </w:r>
      <w:r w:rsidRPr="00F61176">
        <w:rPr>
          <w:rFonts w:ascii="Times New Roman" w:eastAsia="Times New Roman" w:hAnsi="Times New Roman"/>
          <w:lang w:eastAsia="es-ES"/>
        </w:rPr>
        <w:t>, pues, salvo que se trate de acuerdos en el ámbito PESC, se requerirá la consulta o aprobación de</w:t>
      </w:r>
      <w:r w:rsidR="002F4055">
        <w:rPr>
          <w:rFonts w:ascii="Times New Roman" w:eastAsia="Times New Roman" w:hAnsi="Times New Roman"/>
          <w:lang w:eastAsia="es-ES"/>
        </w:rPr>
        <w:t>l PE</w:t>
      </w:r>
      <w:r w:rsidRPr="00F61176">
        <w:rPr>
          <w:rFonts w:ascii="Times New Roman" w:eastAsia="Times New Roman" w:hAnsi="Times New Roman"/>
          <w:lang w:eastAsia="es-ES"/>
        </w:rPr>
        <w:t xml:space="preserve"> con carácter previo a la conclusión del acuerdo internacional.</w:t>
      </w:r>
    </w:p>
    <w:p w14:paraId="75C1DE26" w14:textId="77777777" w:rsidR="008E447B" w:rsidRPr="00F96705" w:rsidRDefault="001F6EAD" w:rsidP="00B12D67">
      <w:pPr>
        <w:autoSpaceDE w:val="0"/>
        <w:autoSpaceDN w:val="0"/>
        <w:adjustRightInd w:val="0"/>
        <w:spacing w:before="24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3</w:t>
      </w:r>
      <w:r w:rsidR="008E447B" w:rsidRPr="00F96705"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. </w:t>
      </w:r>
      <w:r w:rsidR="00D335A7" w:rsidRPr="00F96705">
        <w:rPr>
          <w:rFonts w:ascii="Times New Roman" w:eastAsia="Times New Roman" w:hAnsi="Times New Roman"/>
          <w:b/>
          <w:sz w:val="24"/>
          <w:szCs w:val="24"/>
          <w:lang w:eastAsia="es-ES"/>
        </w:rPr>
        <w:t>EL CONSEJO EUROPEO.</w:t>
      </w:r>
    </w:p>
    <w:p w14:paraId="51476CE9" w14:textId="77777777" w:rsidR="00F059AB" w:rsidRDefault="00F059AB" w:rsidP="00F059AB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D335A7">
        <w:rPr>
          <w:rFonts w:ascii="Times New Roman" w:eastAsia="Times New Roman" w:hAnsi="Times New Roman"/>
          <w:lang w:eastAsia="es-ES"/>
        </w:rPr>
        <w:t xml:space="preserve">Según el </w:t>
      </w:r>
      <w:r w:rsidRPr="00D335A7">
        <w:rPr>
          <w:rFonts w:ascii="Times New Roman" w:eastAsia="Times New Roman" w:hAnsi="Times New Roman"/>
          <w:u w:val="single"/>
          <w:lang w:eastAsia="es-ES"/>
        </w:rPr>
        <w:t>artículo 15</w:t>
      </w:r>
      <w:r>
        <w:rPr>
          <w:rFonts w:ascii="Times New Roman" w:eastAsia="Times New Roman" w:hAnsi="Times New Roman"/>
          <w:lang w:eastAsia="es-ES"/>
        </w:rPr>
        <w:t xml:space="preserve"> del TUE: “El Consejo Europeo </w:t>
      </w:r>
      <w:r w:rsidRPr="00D335A7">
        <w:rPr>
          <w:rFonts w:ascii="Times New Roman" w:eastAsia="Times New Roman" w:hAnsi="Times New Roman"/>
          <w:lang w:eastAsia="es-ES"/>
        </w:rPr>
        <w:t>dará a la Unión los impulso</w:t>
      </w:r>
      <w:r>
        <w:rPr>
          <w:rFonts w:ascii="Times New Roman" w:eastAsia="Times New Roman" w:hAnsi="Times New Roman"/>
          <w:lang w:eastAsia="es-ES"/>
        </w:rPr>
        <w:t xml:space="preserve">s necesarios para su desarrollo </w:t>
      </w:r>
      <w:r w:rsidRPr="00D335A7">
        <w:rPr>
          <w:rFonts w:ascii="Times New Roman" w:eastAsia="Times New Roman" w:hAnsi="Times New Roman"/>
          <w:lang w:eastAsia="es-ES"/>
        </w:rPr>
        <w:t xml:space="preserve">y definirá sus orientaciones y </w:t>
      </w:r>
      <w:r>
        <w:rPr>
          <w:rFonts w:ascii="Times New Roman" w:eastAsia="Times New Roman" w:hAnsi="Times New Roman"/>
          <w:lang w:eastAsia="es-ES"/>
        </w:rPr>
        <w:t>prioridades políticas generales”</w:t>
      </w:r>
      <w:r w:rsidRPr="00D335A7">
        <w:rPr>
          <w:rFonts w:ascii="Times New Roman" w:eastAsia="Times New Roman" w:hAnsi="Times New Roman"/>
          <w:lang w:eastAsia="es-ES"/>
        </w:rPr>
        <w:t xml:space="preserve">. </w:t>
      </w:r>
    </w:p>
    <w:p w14:paraId="291A62E7" w14:textId="77777777" w:rsidR="00F059AB" w:rsidRDefault="00F059AB" w:rsidP="00F059AB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Está </w:t>
      </w:r>
      <w:r w:rsidRPr="00F059AB">
        <w:rPr>
          <w:rFonts w:ascii="Times New Roman" w:eastAsia="Times New Roman" w:hAnsi="Times New Roman"/>
          <w:b/>
          <w:bCs/>
          <w:lang w:eastAsia="es-ES"/>
        </w:rPr>
        <w:t>formado</w:t>
      </w:r>
      <w:r w:rsidR="00D335A7" w:rsidRPr="00D335A7">
        <w:rPr>
          <w:rFonts w:ascii="Times New Roman" w:eastAsia="Times New Roman" w:hAnsi="Times New Roman"/>
          <w:lang w:eastAsia="es-ES"/>
        </w:rPr>
        <w:t xml:space="preserve"> por lo</w:t>
      </w:r>
      <w:r w:rsidR="00D335A7">
        <w:rPr>
          <w:rFonts w:ascii="Times New Roman" w:eastAsia="Times New Roman" w:hAnsi="Times New Roman"/>
          <w:lang w:eastAsia="es-ES"/>
        </w:rPr>
        <w:t xml:space="preserve">s </w:t>
      </w:r>
      <w:proofErr w:type="gramStart"/>
      <w:r w:rsidR="00D335A7">
        <w:rPr>
          <w:rFonts w:ascii="Times New Roman" w:eastAsia="Times New Roman" w:hAnsi="Times New Roman"/>
          <w:lang w:eastAsia="es-ES"/>
        </w:rPr>
        <w:t>Jefes</w:t>
      </w:r>
      <w:proofErr w:type="gramEnd"/>
      <w:r w:rsidR="00D335A7">
        <w:rPr>
          <w:rFonts w:ascii="Times New Roman" w:eastAsia="Times New Roman" w:hAnsi="Times New Roman"/>
          <w:lang w:eastAsia="es-ES"/>
        </w:rPr>
        <w:t xml:space="preserve"> de Estado o de Gobierno de los </w:t>
      </w:r>
      <w:r w:rsidR="00A00F33">
        <w:rPr>
          <w:rFonts w:ascii="Times New Roman" w:eastAsia="Times New Roman" w:hAnsi="Times New Roman"/>
          <w:lang w:eastAsia="es-ES"/>
        </w:rPr>
        <w:t>EEMM</w:t>
      </w:r>
      <w:r w:rsidR="00D335A7">
        <w:rPr>
          <w:rFonts w:ascii="Times New Roman" w:eastAsia="Times New Roman" w:hAnsi="Times New Roman"/>
          <w:lang w:eastAsia="es-ES"/>
        </w:rPr>
        <w:t>, a</w:t>
      </w:r>
      <w:r w:rsidR="00D335A7" w:rsidRPr="00D335A7">
        <w:rPr>
          <w:rFonts w:ascii="Times New Roman" w:eastAsia="Times New Roman" w:hAnsi="Times New Roman"/>
          <w:lang w:eastAsia="es-ES"/>
        </w:rPr>
        <w:t>sí como por su Presidente y p</w:t>
      </w:r>
      <w:r w:rsidR="00D335A7">
        <w:rPr>
          <w:rFonts w:ascii="Times New Roman" w:eastAsia="Times New Roman" w:hAnsi="Times New Roman"/>
          <w:lang w:eastAsia="es-ES"/>
        </w:rPr>
        <w:t xml:space="preserve">or el Presidente de la Comisión, si bien participará </w:t>
      </w:r>
      <w:r w:rsidR="00D335A7" w:rsidRPr="00D335A7">
        <w:rPr>
          <w:rFonts w:ascii="Times New Roman" w:eastAsia="Times New Roman" w:hAnsi="Times New Roman"/>
          <w:lang w:eastAsia="es-ES"/>
        </w:rPr>
        <w:t xml:space="preserve">en sus trabajos el Alto Representante de la Unión para Asuntos Exteriores y Política de </w:t>
      </w:r>
      <w:r w:rsidR="00D335A7">
        <w:rPr>
          <w:rFonts w:ascii="Times New Roman" w:eastAsia="Times New Roman" w:hAnsi="Times New Roman"/>
          <w:lang w:eastAsia="es-ES"/>
        </w:rPr>
        <w:t xml:space="preserve">Seguridad. </w:t>
      </w:r>
      <w:r w:rsidR="00B06FC0">
        <w:rPr>
          <w:rFonts w:ascii="Times New Roman" w:eastAsia="Times New Roman" w:hAnsi="Times New Roman"/>
          <w:lang w:eastAsia="es-ES"/>
        </w:rPr>
        <w:t xml:space="preserve"> </w:t>
      </w:r>
    </w:p>
    <w:p w14:paraId="495724BC" w14:textId="0B6B2941" w:rsidR="00D335A7" w:rsidRDefault="00D335A7" w:rsidP="002C5B76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D335A7">
        <w:rPr>
          <w:rFonts w:ascii="Times New Roman" w:eastAsia="Times New Roman" w:hAnsi="Times New Roman"/>
          <w:lang w:eastAsia="es-ES"/>
        </w:rPr>
        <w:t xml:space="preserve">El </w:t>
      </w:r>
      <w:r w:rsidR="000A08A7">
        <w:rPr>
          <w:rFonts w:ascii="Times New Roman" w:eastAsia="Times New Roman" w:hAnsi="Times New Roman"/>
          <w:lang w:eastAsia="es-ES"/>
        </w:rPr>
        <w:t>CE</w:t>
      </w:r>
      <w:r w:rsidR="002C5B76">
        <w:rPr>
          <w:rFonts w:ascii="Times New Roman" w:eastAsia="Times New Roman" w:hAnsi="Times New Roman"/>
          <w:lang w:eastAsia="es-ES"/>
        </w:rPr>
        <w:t xml:space="preserve"> se </w:t>
      </w:r>
      <w:r w:rsidR="002C5B76" w:rsidRPr="00F059AB">
        <w:rPr>
          <w:rFonts w:ascii="Times New Roman" w:eastAsia="Times New Roman" w:hAnsi="Times New Roman"/>
          <w:b/>
          <w:bCs/>
          <w:lang w:eastAsia="es-ES"/>
        </w:rPr>
        <w:t>reúne</w:t>
      </w:r>
      <w:r w:rsidR="002C5B76">
        <w:rPr>
          <w:rFonts w:ascii="Times New Roman" w:eastAsia="Times New Roman" w:hAnsi="Times New Roman"/>
          <w:lang w:eastAsia="es-ES"/>
        </w:rPr>
        <w:t xml:space="preserve"> </w:t>
      </w:r>
      <w:r>
        <w:rPr>
          <w:rFonts w:ascii="Times New Roman" w:eastAsia="Times New Roman" w:hAnsi="Times New Roman"/>
          <w:lang w:eastAsia="es-ES"/>
        </w:rPr>
        <w:t>2</w:t>
      </w:r>
      <w:r w:rsidRPr="00D335A7">
        <w:rPr>
          <w:rFonts w:ascii="Times New Roman" w:eastAsia="Times New Roman" w:hAnsi="Times New Roman"/>
          <w:lang w:eastAsia="es-ES"/>
        </w:rPr>
        <w:t xml:space="preserve"> veces </w:t>
      </w:r>
      <w:r>
        <w:rPr>
          <w:rFonts w:ascii="Times New Roman" w:eastAsia="Times New Roman" w:hAnsi="Times New Roman"/>
          <w:lang w:eastAsia="es-ES"/>
        </w:rPr>
        <w:t xml:space="preserve">por semestre en </w:t>
      </w:r>
      <w:r w:rsidRPr="00AD7005">
        <w:rPr>
          <w:rFonts w:ascii="Times New Roman" w:eastAsia="Times New Roman" w:hAnsi="Times New Roman"/>
          <w:b/>
          <w:bCs/>
          <w:i/>
          <w:iCs/>
          <w:lang w:eastAsia="es-ES"/>
        </w:rPr>
        <w:t>Bruselas</w:t>
      </w:r>
      <w:r>
        <w:rPr>
          <w:rFonts w:ascii="Times New Roman" w:eastAsia="Times New Roman" w:hAnsi="Times New Roman"/>
          <w:lang w:eastAsia="es-ES"/>
        </w:rPr>
        <w:t xml:space="preserve">, su </w:t>
      </w:r>
      <w:r w:rsidRPr="00DC6446">
        <w:rPr>
          <w:rFonts w:ascii="Times New Roman" w:eastAsia="Times New Roman" w:hAnsi="Times New Roman"/>
          <w:b/>
          <w:lang w:eastAsia="es-ES"/>
        </w:rPr>
        <w:t>sede</w:t>
      </w:r>
      <w:r>
        <w:rPr>
          <w:rFonts w:ascii="Times New Roman" w:eastAsia="Times New Roman" w:hAnsi="Times New Roman"/>
          <w:lang w:eastAsia="es-ES"/>
        </w:rPr>
        <w:t>. No</w:t>
      </w:r>
      <w:r w:rsidRPr="00D335A7">
        <w:rPr>
          <w:rFonts w:ascii="Times New Roman" w:eastAsia="Times New Roman" w:hAnsi="Times New Roman"/>
          <w:lang w:eastAsia="es-ES"/>
        </w:rPr>
        <w:t xml:space="preserve"> obstante, en circunstancias excepcional</w:t>
      </w:r>
      <w:r>
        <w:rPr>
          <w:rFonts w:ascii="Times New Roman" w:eastAsia="Times New Roman" w:hAnsi="Times New Roman"/>
          <w:lang w:eastAsia="es-ES"/>
        </w:rPr>
        <w:t xml:space="preserve">es, una reunión </w:t>
      </w:r>
      <w:r w:rsidRPr="00D335A7">
        <w:rPr>
          <w:rFonts w:ascii="Times New Roman" w:eastAsia="Times New Roman" w:hAnsi="Times New Roman"/>
          <w:lang w:eastAsia="es-ES"/>
        </w:rPr>
        <w:t>podrá celebrarse en otro lugar</w:t>
      </w:r>
      <w:r>
        <w:rPr>
          <w:rFonts w:ascii="Times New Roman" w:eastAsia="Times New Roman" w:hAnsi="Times New Roman"/>
          <w:lang w:eastAsia="es-ES"/>
        </w:rPr>
        <w:t>.</w:t>
      </w:r>
    </w:p>
    <w:p w14:paraId="2F29095A" w14:textId="0C847199" w:rsidR="00D335A7" w:rsidRPr="00D335A7" w:rsidRDefault="00D335A7" w:rsidP="00D335A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lastRenderedPageBreak/>
        <w:t>E</w:t>
      </w:r>
      <w:r w:rsidRPr="00D335A7">
        <w:rPr>
          <w:rFonts w:ascii="Times New Roman" w:eastAsia="Times New Roman" w:hAnsi="Times New Roman"/>
          <w:lang w:eastAsia="es-ES"/>
        </w:rPr>
        <w:t>l Tratado de Lisboa</w:t>
      </w:r>
      <w:r w:rsidR="00D70067">
        <w:rPr>
          <w:rFonts w:ascii="Times New Roman" w:eastAsia="Times New Roman" w:hAnsi="Times New Roman"/>
          <w:lang w:eastAsia="es-ES"/>
        </w:rPr>
        <w:t xml:space="preserve">, además de constituir el </w:t>
      </w:r>
      <w:r w:rsidR="00AD7005">
        <w:rPr>
          <w:rFonts w:ascii="Times New Roman" w:eastAsia="Times New Roman" w:hAnsi="Times New Roman"/>
          <w:lang w:eastAsia="es-ES"/>
        </w:rPr>
        <w:t>CE</w:t>
      </w:r>
      <w:r w:rsidR="00D70067">
        <w:rPr>
          <w:rFonts w:ascii="Times New Roman" w:eastAsia="Times New Roman" w:hAnsi="Times New Roman"/>
          <w:lang w:eastAsia="es-ES"/>
        </w:rPr>
        <w:t xml:space="preserve"> en una </w:t>
      </w:r>
      <w:r w:rsidR="00D70067" w:rsidRPr="00DC6446">
        <w:rPr>
          <w:rFonts w:ascii="Times New Roman" w:eastAsia="Times New Roman" w:hAnsi="Times New Roman"/>
          <w:b/>
          <w:lang w:eastAsia="es-ES"/>
        </w:rPr>
        <w:t>institución de la UE</w:t>
      </w:r>
      <w:r w:rsidR="00D70067">
        <w:rPr>
          <w:rFonts w:ascii="Times New Roman" w:eastAsia="Times New Roman" w:hAnsi="Times New Roman"/>
          <w:lang w:eastAsia="es-ES"/>
        </w:rPr>
        <w:t>,</w:t>
      </w:r>
      <w:r w:rsidRPr="00D335A7">
        <w:rPr>
          <w:rFonts w:ascii="Times New Roman" w:eastAsia="Times New Roman" w:hAnsi="Times New Roman"/>
          <w:lang w:eastAsia="es-ES"/>
        </w:rPr>
        <w:t xml:space="preserve"> c</w:t>
      </w:r>
      <w:r>
        <w:rPr>
          <w:rFonts w:ascii="Times New Roman" w:eastAsia="Times New Roman" w:hAnsi="Times New Roman"/>
          <w:lang w:eastAsia="es-ES"/>
        </w:rPr>
        <w:t xml:space="preserve">rea la figura de la </w:t>
      </w:r>
      <w:r w:rsidRPr="00DC6446">
        <w:rPr>
          <w:rFonts w:ascii="Times New Roman" w:eastAsia="Times New Roman" w:hAnsi="Times New Roman"/>
          <w:b/>
          <w:lang w:eastAsia="es-ES"/>
        </w:rPr>
        <w:t xml:space="preserve">Presidencia estable del </w:t>
      </w:r>
      <w:r w:rsidR="00AD7005">
        <w:rPr>
          <w:rFonts w:ascii="Times New Roman" w:eastAsia="Times New Roman" w:hAnsi="Times New Roman"/>
          <w:b/>
          <w:lang w:eastAsia="es-ES"/>
        </w:rPr>
        <w:t>CE</w:t>
      </w:r>
      <w:r w:rsidRPr="00D335A7">
        <w:rPr>
          <w:rFonts w:ascii="Times New Roman" w:eastAsia="Times New Roman" w:hAnsi="Times New Roman"/>
          <w:lang w:eastAsia="es-ES"/>
        </w:rPr>
        <w:t>, elegida y destituida por mayoría cualificad</w:t>
      </w:r>
      <w:r>
        <w:rPr>
          <w:rFonts w:ascii="Times New Roman" w:eastAsia="Times New Roman" w:hAnsi="Times New Roman"/>
          <w:lang w:eastAsia="es-ES"/>
        </w:rPr>
        <w:t xml:space="preserve">a por 2 años y medio, renovable </w:t>
      </w:r>
      <w:r w:rsidRPr="00D335A7">
        <w:rPr>
          <w:rFonts w:ascii="Times New Roman" w:eastAsia="Times New Roman" w:hAnsi="Times New Roman"/>
          <w:lang w:eastAsia="es-ES"/>
        </w:rPr>
        <w:t xml:space="preserve">tan solo una vez, </w:t>
      </w:r>
      <w:r w:rsidR="00FD335E">
        <w:rPr>
          <w:rFonts w:ascii="Times New Roman" w:eastAsia="Times New Roman" w:hAnsi="Times New Roman"/>
          <w:lang w:eastAsia="es-ES"/>
        </w:rPr>
        <w:t xml:space="preserve">y </w:t>
      </w:r>
      <w:r w:rsidRPr="00D335A7">
        <w:rPr>
          <w:rFonts w:ascii="Times New Roman" w:eastAsia="Times New Roman" w:hAnsi="Times New Roman"/>
          <w:lang w:eastAsia="es-ES"/>
        </w:rPr>
        <w:t>con la única incompatibilidad de que no podrá ejercer mandato nacional alguno.</w:t>
      </w:r>
    </w:p>
    <w:p w14:paraId="4C7D29B1" w14:textId="77777777" w:rsidR="00F00307" w:rsidRDefault="00D335A7" w:rsidP="001C7BA8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D335A7">
        <w:rPr>
          <w:rFonts w:ascii="Times New Roman" w:eastAsia="Times New Roman" w:hAnsi="Times New Roman"/>
          <w:lang w:eastAsia="es-ES"/>
        </w:rPr>
        <w:t xml:space="preserve">Para la </w:t>
      </w:r>
      <w:r w:rsidRPr="005773CE">
        <w:rPr>
          <w:rFonts w:ascii="Times New Roman" w:eastAsia="Times New Roman" w:hAnsi="Times New Roman"/>
          <w:b/>
          <w:lang w:eastAsia="es-ES"/>
        </w:rPr>
        <w:t>adopción de sus decisiones</w:t>
      </w:r>
      <w:r w:rsidR="00F00307">
        <w:rPr>
          <w:rFonts w:ascii="Times New Roman" w:eastAsia="Times New Roman" w:hAnsi="Times New Roman"/>
          <w:lang w:eastAsia="es-ES"/>
        </w:rPr>
        <w:t>:</w:t>
      </w:r>
      <w:r w:rsidRPr="00D335A7">
        <w:rPr>
          <w:rFonts w:ascii="Times New Roman" w:eastAsia="Times New Roman" w:hAnsi="Times New Roman"/>
          <w:lang w:eastAsia="es-ES"/>
        </w:rPr>
        <w:t xml:space="preserve"> </w:t>
      </w:r>
    </w:p>
    <w:p w14:paraId="6BC1CB7F" w14:textId="2EF9BC4C" w:rsidR="00F00307" w:rsidRPr="001C7BA8" w:rsidRDefault="00F00307" w:rsidP="001C7BA8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1C7BA8">
        <w:rPr>
          <w:rFonts w:ascii="Times New Roman" w:eastAsia="Times New Roman" w:hAnsi="Times New Roman"/>
          <w:lang w:eastAsia="es-ES"/>
        </w:rPr>
        <w:t>E</w:t>
      </w:r>
      <w:r w:rsidR="00EB306C" w:rsidRPr="001C7BA8">
        <w:rPr>
          <w:rFonts w:ascii="Times New Roman" w:eastAsia="Times New Roman" w:hAnsi="Times New Roman"/>
          <w:lang w:eastAsia="es-ES"/>
        </w:rPr>
        <w:t>l</w:t>
      </w:r>
      <w:r w:rsidR="00D335A7" w:rsidRPr="001C7BA8">
        <w:rPr>
          <w:rFonts w:ascii="Times New Roman" w:eastAsia="Times New Roman" w:hAnsi="Times New Roman"/>
          <w:lang w:eastAsia="es-ES"/>
        </w:rPr>
        <w:t xml:space="preserve"> </w:t>
      </w:r>
      <w:r w:rsidR="00AD7005" w:rsidRPr="001C7BA8">
        <w:rPr>
          <w:rFonts w:ascii="Times New Roman" w:eastAsia="Times New Roman" w:hAnsi="Times New Roman"/>
          <w:lang w:eastAsia="es-ES"/>
        </w:rPr>
        <w:t>CE</w:t>
      </w:r>
      <w:r w:rsidR="00D335A7" w:rsidRPr="001C7BA8">
        <w:rPr>
          <w:rFonts w:ascii="Times New Roman" w:eastAsia="Times New Roman" w:hAnsi="Times New Roman"/>
          <w:lang w:eastAsia="es-ES"/>
        </w:rPr>
        <w:t xml:space="preserve"> </w:t>
      </w:r>
      <w:r w:rsidR="00D335A7" w:rsidRPr="001C7BA8">
        <w:rPr>
          <w:rFonts w:ascii="Times New Roman" w:eastAsia="Times New Roman" w:hAnsi="Times New Roman"/>
          <w:i/>
          <w:lang w:eastAsia="es-ES"/>
        </w:rPr>
        <w:t xml:space="preserve">se pronunciará </w:t>
      </w:r>
      <w:r w:rsidR="00D335A7" w:rsidRPr="001C7BA8">
        <w:rPr>
          <w:rFonts w:ascii="Times New Roman" w:eastAsia="Times New Roman" w:hAnsi="Times New Roman"/>
          <w:b/>
          <w:bCs/>
          <w:i/>
          <w:lang w:eastAsia="es-ES"/>
        </w:rPr>
        <w:t>por consenso</w:t>
      </w:r>
      <w:r w:rsidR="00D335A7" w:rsidRPr="001C7BA8">
        <w:rPr>
          <w:rFonts w:ascii="Times New Roman" w:eastAsia="Times New Roman" w:hAnsi="Times New Roman"/>
          <w:lang w:eastAsia="es-ES"/>
        </w:rPr>
        <w:t>, salvo que los Tratados dispongan que lo haga por mayoría cualificada o por unanimidad</w:t>
      </w:r>
      <w:r w:rsidR="00D70067" w:rsidRPr="001C7BA8">
        <w:rPr>
          <w:rFonts w:ascii="Times New Roman" w:eastAsia="Times New Roman" w:hAnsi="Times New Roman"/>
          <w:lang w:eastAsia="es-ES"/>
        </w:rPr>
        <w:t>.</w:t>
      </w:r>
      <w:r w:rsidR="00D335A7" w:rsidRPr="001C7BA8">
        <w:rPr>
          <w:rFonts w:ascii="Times New Roman" w:eastAsia="Times New Roman" w:hAnsi="Times New Roman"/>
          <w:lang w:eastAsia="es-ES"/>
        </w:rPr>
        <w:t xml:space="preserve"> </w:t>
      </w:r>
    </w:p>
    <w:p w14:paraId="3DB988D9" w14:textId="2869A3D7" w:rsidR="00EB306C" w:rsidRPr="001C7BA8" w:rsidRDefault="00EB306C" w:rsidP="001C7BA8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1C7BA8">
        <w:rPr>
          <w:rFonts w:ascii="Times New Roman" w:eastAsia="Times New Roman" w:hAnsi="Times New Roman"/>
          <w:lang w:eastAsia="es-ES"/>
        </w:rPr>
        <w:t xml:space="preserve">Se pronunciará por </w:t>
      </w:r>
      <w:r w:rsidRPr="001C7BA8">
        <w:rPr>
          <w:rFonts w:ascii="Times New Roman" w:eastAsia="Times New Roman" w:hAnsi="Times New Roman"/>
          <w:b/>
          <w:bCs/>
          <w:i/>
          <w:iCs/>
          <w:lang w:eastAsia="es-ES"/>
        </w:rPr>
        <w:t>mayoría cualificada</w:t>
      </w:r>
      <w:r w:rsidRPr="001C7BA8">
        <w:rPr>
          <w:rFonts w:ascii="Times New Roman" w:eastAsia="Times New Roman" w:hAnsi="Times New Roman"/>
          <w:lang w:eastAsia="es-ES"/>
        </w:rPr>
        <w:t xml:space="preserve"> para la elección del </w:t>
      </w:r>
      <w:proofErr w:type="gramStart"/>
      <w:r w:rsidRPr="001C7BA8">
        <w:rPr>
          <w:rFonts w:ascii="Times New Roman" w:eastAsia="Times New Roman" w:hAnsi="Times New Roman"/>
          <w:lang w:eastAsia="es-ES"/>
        </w:rPr>
        <w:t>Presidente</w:t>
      </w:r>
      <w:proofErr w:type="gramEnd"/>
      <w:r w:rsidRPr="001C7BA8">
        <w:rPr>
          <w:rFonts w:ascii="Times New Roman" w:eastAsia="Times New Roman" w:hAnsi="Times New Roman"/>
          <w:lang w:eastAsia="es-ES"/>
        </w:rPr>
        <w:t xml:space="preserve">, </w:t>
      </w:r>
      <w:r w:rsidR="001C7BA8" w:rsidRPr="001C7BA8">
        <w:rPr>
          <w:rFonts w:ascii="Times New Roman" w:eastAsia="Times New Roman" w:hAnsi="Times New Roman"/>
          <w:lang w:eastAsia="es-ES"/>
        </w:rPr>
        <w:t>d</w:t>
      </w:r>
      <w:r w:rsidRPr="001C7BA8">
        <w:rPr>
          <w:rFonts w:ascii="Times New Roman" w:eastAsia="Times New Roman" w:hAnsi="Times New Roman"/>
          <w:lang w:eastAsia="es-ES"/>
        </w:rPr>
        <w:t xml:space="preserve">el </w:t>
      </w:r>
      <w:r w:rsidR="001C7BA8" w:rsidRPr="001C7BA8">
        <w:rPr>
          <w:rFonts w:ascii="Times New Roman" w:eastAsia="Times New Roman" w:hAnsi="Times New Roman"/>
          <w:lang w:eastAsia="es-ES"/>
        </w:rPr>
        <w:t>Pre</w:t>
      </w:r>
      <w:r w:rsidRPr="001C7BA8">
        <w:rPr>
          <w:rFonts w:ascii="Times New Roman" w:eastAsia="Times New Roman" w:hAnsi="Times New Roman"/>
          <w:lang w:eastAsia="es-ES"/>
        </w:rPr>
        <w:t xml:space="preserve">sidente de la Comisión, </w:t>
      </w:r>
      <w:r w:rsidR="00AC6B6F" w:rsidRPr="001C7BA8">
        <w:rPr>
          <w:rFonts w:ascii="Times New Roman" w:eastAsia="Times New Roman" w:hAnsi="Times New Roman"/>
          <w:lang w:eastAsia="es-ES"/>
        </w:rPr>
        <w:t>del Alto Representante</w:t>
      </w:r>
      <w:r w:rsidR="00AC6B6F">
        <w:rPr>
          <w:rFonts w:ascii="Times New Roman" w:eastAsia="Times New Roman" w:hAnsi="Times New Roman"/>
          <w:lang w:eastAsia="es-ES"/>
        </w:rPr>
        <w:t xml:space="preserve">, </w:t>
      </w:r>
      <w:r w:rsidRPr="001C7BA8">
        <w:rPr>
          <w:rFonts w:ascii="Times New Roman" w:eastAsia="Times New Roman" w:hAnsi="Times New Roman"/>
          <w:lang w:eastAsia="es-ES"/>
        </w:rPr>
        <w:t>de la</w:t>
      </w:r>
      <w:r w:rsidR="00AC6B6F">
        <w:rPr>
          <w:rFonts w:ascii="Times New Roman" w:eastAsia="Times New Roman" w:hAnsi="Times New Roman"/>
          <w:lang w:eastAsia="es-ES"/>
        </w:rPr>
        <w:t xml:space="preserve"> propia</w:t>
      </w:r>
      <w:r w:rsidRPr="001C7BA8">
        <w:rPr>
          <w:rFonts w:ascii="Times New Roman" w:eastAsia="Times New Roman" w:hAnsi="Times New Roman"/>
          <w:lang w:eastAsia="es-ES"/>
        </w:rPr>
        <w:t xml:space="preserve"> Comisión</w:t>
      </w:r>
      <w:r w:rsidR="00AC6B6F">
        <w:rPr>
          <w:rFonts w:ascii="Times New Roman" w:eastAsia="Times New Roman" w:hAnsi="Times New Roman"/>
          <w:lang w:eastAsia="es-ES"/>
        </w:rPr>
        <w:t>, así como del Comité Ejecutivo del BCE.</w:t>
      </w:r>
    </w:p>
    <w:p w14:paraId="3747C919" w14:textId="3C6BE975" w:rsidR="001C7BA8" w:rsidRPr="001C7BA8" w:rsidRDefault="001C7BA8" w:rsidP="001C7BA8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1C7BA8">
        <w:rPr>
          <w:rFonts w:ascii="Times New Roman" w:eastAsia="Times New Roman" w:hAnsi="Times New Roman"/>
          <w:lang w:eastAsia="es-ES"/>
        </w:rPr>
        <w:t xml:space="preserve">Se pronunciará por </w:t>
      </w:r>
      <w:r w:rsidRPr="001C7BA8">
        <w:rPr>
          <w:rFonts w:ascii="Times New Roman" w:eastAsia="Times New Roman" w:hAnsi="Times New Roman"/>
          <w:b/>
          <w:bCs/>
          <w:i/>
          <w:iCs/>
          <w:lang w:eastAsia="es-ES"/>
        </w:rPr>
        <w:t>mayoría simple</w:t>
      </w:r>
      <w:r w:rsidRPr="001C7BA8">
        <w:rPr>
          <w:rFonts w:ascii="Times New Roman" w:eastAsia="Times New Roman" w:hAnsi="Times New Roman"/>
          <w:lang w:eastAsia="es-ES"/>
        </w:rPr>
        <w:t xml:space="preserve"> para cuestiones de procedimiento y para la aprobación de su Reglamento interno.</w:t>
      </w:r>
    </w:p>
    <w:p w14:paraId="7B8A479D" w14:textId="07B00C44" w:rsidR="008E447B" w:rsidRDefault="00D335A7" w:rsidP="008E447B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D335A7">
        <w:rPr>
          <w:rFonts w:ascii="Times New Roman" w:eastAsia="Times New Roman" w:hAnsi="Times New Roman"/>
          <w:lang w:eastAsia="es-ES"/>
        </w:rPr>
        <w:t xml:space="preserve">Será </w:t>
      </w:r>
      <w:r w:rsidRPr="00D70067">
        <w:rPr>
          <w:rFonts w:ascii="Times New Roman" w:eastAsia="Times New Roman" w:hAnsi="Times New Roman"/>
          <w:i/>
          <w:lang w:eastAsia="es-ES"/>
        </w:rPr>
        <w:t xml:space="preserve">necesaria la presencia de 2/3 de los miembros del </w:t>
      </w:r>
      <w:r w:rsidR="00853DF3">
        <w:rPr>
          <w:rFonts w:ascii="Times New Roman" w:eastAsia="Times New Roman" w:hAnsi="Times New Roman"/>
          <w:i/>
          <w:lang w:eastAsia="es-ES"/>
        </w:rPr>
        <w:t>CE</w:t>
      </w:r>
      <w:r w:rsidR="00FD335E">
        <w:rPr>
          <w:rFonts w:ascii="Times New Roman" w:eastAsia="Times New Roman" w:hAnsi="Times New Roman"/>
          <w:lang w:eastAsia="es-ES"/>
        </w:rPr>
        <w:t xml:space="preserve"> para que é</w:t>
      </w:r>
      <w:r>
        <w:rPr>
          <w:rFonts w:ascii="Times New Roman" w:eastAsia="Times New Roman" w:hAnsi="Times New Roman"/>
          <w:lang w:eastAsia="es-ES"/>
        </w:rPr>
        <w:t xml:space="preserve">ste pueda </w:t>
      </w:r>
      <w:r w:rsidRPr="00D335A7">
        <w:rPr>
          <w:rFonts w:ascii="Times New Roman" w:eastAsia="Times New Roman" w:hAnsi="Times New Roman"/>
          <w:lang w:eastAsia="es-ES"/>
        </w:rPr>
        <w:t xml:space="preserve">proceder a una votación. No obstante, cuando el </w:t>
      </w:r>
      <w:r w:rsidR="00853DF3">
        <w:rPr>
          <w:rFonts w:ascii="Times New Roman" w:eastAsia="Times New Roman" w:hAnsi="Times New Roman"/>
          <w:lang w:eastAsia="es-ES"/>
        </w:rPr>
        <w:t>CE</w:t>
      </w:r>
      <w:r>
        <w:rPr>
          <w:rFonts w:ascii="Times New Roman" w:eastAsia="Times New Roman" w:hAnsi="Times New Roman"/>
          <w:lang w:eastAsia="es-ES"/>
        </w:rPr>
        <w:t xml:space="preserve"> se pronuncie por votación, ni su </w:t>
      </w:r>
      <w:proofErr w:type="gramStart"/>
      <w:r w:rsidRPr="00D335A7">
        <w:rPr>
          <w:rFonts w:ascii="Times New Roman" w:eastAsia="Times New Roman" w:hAnsi="Times New Roman"/>
          <w:lang w:eastAsia="es-ES"/>
        </w:rPr>
        <w:t>Presidente</w:t>
      </w:r>
      <w:proofErr w:type="gramEnd"/>
      <w:r w:rsidRPr="00D335A7">
        <w:rPr>
          <w:rFonts w:ascii="Times New Roman" w:eastAsia="Times New Roman" w:hAnsi="Times New Roman"/>
          <w:lang w:eastAsia="es-ES"/>
        </w:rPr>
        <w:t xml:space="preserve"> ni el Presidente de la Comisión</w:t>
      </w:r>
      <w:r>
        <w:rPr>
          <w:rFonts w:ascii="Times New Roman" w:eastAsia="Times New Roman" w:hAnsi="Times New Roman"/>
          <w:lang w:eastAsia="es-ES"/>
        </w:rPr>
        <w:t xml:space="preserve"> participarán en las votaciones,</w:t>
      </w:r>
      <w:r w:rsidRPr="00D335A7">
        <w:rPr>
          <w:rFonts w:ascii="Times New Roman" w:eastAsia="Times New Roman" w:hAnsi="Times New Roman"/>
          <w:lang w:eastAsia="es-ES"/>
        </w:rPr>
        <w:t xml:space="preserve"> con</w:t>
      </w:r>
      <w:r>
        <w:rPr>
          <w:rFonts w:ascii="Times New Roman" w:eastAsia="Times New Roman" w:hAnsi="Times New Roman"/>
          <w:lang w:eastAsia="es-ES"/>
        </w:rPr>
        <w:t xml:space="preserve"> lo que se atribuye la decisión </w:t>
      </w:r>
      <w:r w:rsidRPr="00D335A7">
        <w:rPr>
          <w:rFonts w:ascii="Times New Roman" w:eastAsia="Times New Roman" w:hAnsi="Times New Roman"/>
          <w:lang w:eastAsia="es-ES"/>
        </w:rPr>
        <w:t>en exclusiva a los Jefes de Estado o de Gobierno</w:t>
      </w:r>
      <w:r w:rsidR="008E447B">
        <w:rPr>
          <w:rFonts w:ascii="Times New Roman" w:eastAsia="Times New Roman" w:hAnsi="Times New Roman"/>
          <w:lang w:eastAsia="es-ES"/>
        </w:rPr>
        <w:t>.</w:t>
      </w:r>
      <w:r w:rsidR="00FD335E" w:rsidRPr="00FD335E">
        <w:rPr>
          <w:rFonts w:ascii="Times New Roman" w:eastAsia="Times New Roman" w:hAnsi="Times New Roman"/>
          <w:lang w:eastAsia="es-ES"/>
        </w:rPr>
        <w:t xml:space="preserve"> </w:t>
      </w:r>
      <w:r w:rsidR="00283B73" w:rsidRPr="00283B73">
        <w:rPr>
          <w:rFonts w:ascii="Times New Roman" w:eastAsia="Times New Roman" w:hAnsi="Times New Roman"/>
          <w:lang w:eastAsia="es-ES"/>
        </w:rPr>
        <w:t>Para adoptar cuestiones de procedimiento y para la aprobación de su Reglamento interno, se pronunciará por mayoría simple</w:t>
      </w:r>
      <w:r w:rsidR="00283B73">
        <w:rPr>
          <w:rFonts w:ascii="Times New Roman" w:eastAsia="Times New Roman" w:hAnsi="Times New Roman"/>
          <w:lang w:eastAsia="es-ES"/>
        </w:rPr>
        <w:t>.</w:t>
      </w:r>
    </w:p>
    <w:p w14:paraId="02EA505E" w14:textId="77777777" w:rsidR="008E447B" w:rsidRPr="00F96705" w:rsidRDefault="005773CE" w:rsidP="001F6345">
      <w:pPr>
        <w:autoSpaceDE w:val="0"/>
        <w:autoSpaceDN w:val="0"/>
        <w:adjustRightInd w:val="0"/>
        <w:spacing w:before="24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4</w:t>
      </w:r>
      <w:r w:rsidR="008E447B" w:rsidRPr="00F96705"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. </w:t>
      </w:r>
      <w:r w:rsidR="00D70067" w:rsidRPr="00F96705">
        <w:rPr>
          <w:rFonts w:ascii="Times New Roman" w:eastAsia="Times New Roman" w:hAnsi="Times New Roman"/>
          <w:b/>
          <w:sz w:val="24"/>
          <w:szCs w:val="24"/>
          <w:lang w:eastAsia="es-ES"/>
        </w:rPr>
        <w:t>EL CONSEJO</w:t>
      </w:r>
      <w:r w:rsidR="008E447B" w:rsidRPr="00F96705">
        <w:rPr>
          <w:rFonts w:ascii="Times New Roman" w:eastAsia="Times New Roman" w:hAnsi="Times New Roman"/>
          <w:b/>
          <w:sz w:val="24"/>
          <w:szCs w:val="24"/>
          <w:lang w:eastAsia="es-ES"/>
        </w:rPr>
        <w:t>.</w:t>
      </w:r>
    </w:p>
    <w:p w14:paraId="7219E336" w14:textId="77777777" w:rsidR="00D70067" w:rsidRPr="005773CE" w:rsidRDefault="005773CE" w:rsidP="008669EA">
      <w:pPr>
        <w:autoSpaceDE w:val="0"/>
        <w:autoSpaceDN w:val="0"/>
        <w:adjustRightInd w:val="0"/>
        <w:spacing w:after="70" w:line="240" w:lineRule="auto"/>
        <w:jc w:val="both"/>
        <w:rPr>
          <w:rFonts w:ascii="Times New Roman" w:eastAsia="Times New Roman" w:hAnsi="Times New Roman"/>
          <w:sz w:val="24"/>
          <w:lang w:eastAsia="es-ES"/>
        </w:rPr>
      </w:pPr>
      <w:r w:rsidRPr="005773CE">
        <w:rPr>
          <w:rFonts w:ascii="Times New Roman" w:eastAsia="Times New Roman" w:hAnsi="Times New Roman"/>
          <w:sz w:val="24"/>
          <w:lang w:eastAsia="es-ES"/>
        </w:rPr>
        <w:t>4.1. NATURALEZA Y COMPOSICIÓN.</w:t>
      </w:r>
    </w:p>
    <w:p w14:paraId="4B30EDD9" w14:textId="349F502D" w:rsidR="00D70067" w:rsidRDefault="00D70067" w:rsidP="00A24609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El </w:t>
      </w:r>
      <w:r w:rsidRPr="00D70067">
        <w:rPr>
          <w:rFonts w:ascii="Times New Roman" w:eastAsia="Times New Roman" w:hAnsi="Times New Roman"/>
          <w:b/>
          <w:lang w:eastAsia="es-ES"/>
        </w:rPr>
        <w:t>Consejo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="003F737D">
        <w:rPr>
          <w:rFonts w:ascii="Times New Roman" w:eastAsia="Times New Roman" w:hAnsi="Times New Roman"/>
          <w:lang w:eastAsia="es-ES"/>
        </w:rPr>
        <w:t xml:space="preserve">se </w:t>
      </w:r>
      <w:r w:rsidR="003F737D" w:rsidRPr="003F737D">
        <w:rPr>
          <w:rFonts w:ascii="Times New Roman" w:eastAsia="Times New Roman" w:hAnsi="Times New Roman"/>
          <w:b/>
          <w:bCs/>
          <w:u w:val="single"/>
          <w:lang w:eastAsia="es-ES"/>
        </w:rPr>
        <w:t>regula</w:t>
      </w:r>
      <w:r w:rsidR="003F737D">
        <w:rPr>
          <w:rFonts w:ascii="Times New Roman" w:eastAsia="Times New Roman" w:hAnsi="Times New Roman"/>
          <w:lang w:eastAsia="es-ES"/>
        </w:rPr>
        <w:t xml:space="preserve"> en el </w:t>
      </w:r>
      <w:r w:rsidR="003F737D" w:rsidRPr="003F737D">
        <w:rPr>
          <w:rFonts w:ascii="Times New Roman" w:eastAsia="Times New Roman" w:hAnsi="Times New Roman"/>
          <w:u w:val="single"/>
          <w:lang w:eastAsia="es-ES"/>
        </w:rPr>
        <w:t>artículo 16</w:t>
      </w:r>
      <w:r w:rsidR="003F737D">
        <w:rPr>
          <w:rFonts w:ascii="Times New Roman" w:eastAsia="Times New Roman" w:hAnsi="Times New Roman"/>
          <w:lang w:eastAsia="es-ES"/>
        </w:rPr>
        <w:t xml:space="preserve"> del TUE y </w:t>
      </w:r>
      <w:r>
        <w:rPr>
          <w:rFonts w:ascii="Times New Roman" w:eastAsia="Times New Roman" w:hAnsi="Times New Roman"/>
          <w:lang w:eastAsia="es-ES"/>
        </w:rPr>
        <w:t>es la institución q</w:t>
      </w:r>
      <w:r w:rsidRPr="00D70067">
        <w:rPr>
          <w:rFonts w:ascii="Times New Roman" w:eastAsia="Times New Roman" w:hAnsi="Times New Roman"/>
          <w:lang w:eastAsia="es-ES"/>
        </w:rPr>
        <w:t xml:space="preserve">ue representa a los </w:t>
      </w:r>
      <w:r w:rsidR="001F1CFB">
        <w:rPr>
          <w:rFonts w:ascii="Times New Roman" w:eastAsia="Times New Roman" w:hAnsi="Times New Roman"/>
          <w:lang w:eastAsia="es-ES"/>
        </w:rPr>
        <w:t>EEMM</w:t>
      </w:r>
      <w:r>
        <w:rPr>
          <w:rFonts w:ascii="Times New Roman" w:eastAsia="Times New Roman" w:hAnsi="Times New Roman"/>
          <w:lang w:eastAsia="es-ES"/>
        </w:rPr>
        <w:t xml:space="preserve"> y, por tanto, la q</w:t>
      </w:r>
      <w:r w:rsidRPr="00D70067">
        <w:rPr>
          <w:rFonts w:ascii="Times New Roman" w:eastAsia="Times New Roman" w:hAnsi="Times New Roman"/>
          <w:lang w:eastAsia="es-ES"/>
        </w:rPr>
        <w:t>ue expresa los intereses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D70067">
        <w:rPr>
          <w:rFonts w:ascii="Times New Roman" w:eastAsia="Times New Roman" w:hAnsi="Times New Roman"/>
          <w:lang w:eastAsia="es-ES"/>
        </w:rPr>
        <w:t xml:space="preserve">particulares de cada uno de ellos. En él reside el </w:t>
      </w:r>
      <w:r w:rsidRPr="008C4761">
        <w:rPr>
          <w:rFonts w:ascii="Times New Roman" w:eastAsia="Times New Roman" w:hAnsi="Times New Roman"/>
          <w:b/>
          <w:bCs/>
          <w:i/>
          <w:iCs/>
          <w:lang w:eastAsia="es-ES"/>
        </w:rPr>
        <w:t>poder legislativo</w:t>
      </w:r>
      <w:r w:rsidRPr="00D70067">
        <w:rPr>
          <w:rFonts w:ascii="Times New Roman" w:eastAsia="Times New Roman" w:hAnsi="Times New Roman"/>
          <w:lang w:eastAsia="es-ES"/>
        </w:rPr>
        <w:t xml:space="preserve"> de la Unión, aunque compartido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D70067">
        <w:rPr>
          <w:rFonts w:ascii="Times New Roman" w:eastAsia="Times New Roman" w:hAnsi="Times New Roman"/>
          <w:lang w:eastAsia="es-ES"/>
        </w:rPr>
        <w:t>con e</w:t>
      </w:r>
      <w:r>
        <w:rPr>
          <w:rFonts w:ascii="Times New Roman" w:eastAsia="Times New Roman" w:hAnsi="Times New Roman"/>
          <w:lang w:eastAsia="es-ES"/>
        </w:rPr>
        <w:t xml:space="preserve">l </w:t>
      </w:r>
      <w:r w:rsidR="00DC6446">
        <w:rPr>
          <w:rFonts w:ascii="Times New Roman" w:eastAsia="Times New Roman" w:hAnsi="Times New Roman"/>
          <w:lang w:eastAsia="es-ES"/>
        </w:rPr>
        <w:t>PE</w:t>
      </w:r>
      <w:r>
        <w:rPr>
          <w:rFonts w:ascii="Times New Roman" w:eastAsia="Times New Roman" w:hAnsi="Times New Roman"/>
          <w:lang w:eastAsia="es-ES"/>
        </w:rPr>
        <w:t xml:space="preserve">, </w:t>
      </w:r>
      <w:r w:rsidR="008C4761">
        <w:rPr>
          <w:rFonts w:ascii="Times New Roman" w:eastAsia="Times New Roman" w:hAnsi="Times New Roman"/>
          <w:lang w:eastAsia="es-ES"/>
        </w:rPr>
        <w:t xml:space="preserve">y </w:t>
      </w:r>
      <w:r w:rsidRPr="00D70067">
        <w:rPr>
          <w:rFonts w:ascii="Times New Roman" w:eastAsia="Times New Roman" w:hAnsi="Times New Roman"/>
          <w:lang w:eastAsia="es-ES"/>
        </w:rPr>
        <w:t xml:space="preserve">el </w:t>
      </w:r>
      <w:r w:rsidRPr="008C4761">
        <w:rPr>
          <w:rFonts w:ascii="Times New Roman" w:eastAsia="Times New Roman" w:hAnsi="Times New Roman"/>
          <w:b/>
          <w:bCs/>
          <w:i/>
          <w:iCs/>
          <w:lang w:eastAsia="es-ES"/>
        </w:rPr>
        <w:t>poder de decisión política</w:t>
      </w:r>
      <w:r w:rsidR="008C4761">
        <w:rPr>
          <w:rFonts w:ascii="Times New Roman" w:eastAsia="Times New Roman" w:hAnsi="Times New Roman"/>
          <w:lang w:eastAsia="es-ES"/>
        </w:rPr>
        <w:t>, aunque compartido</w:t>
      </w:r>
      <w:r w:rsidR="008C4761" w:rsidRPr="00D70067">
        <w:rPr>
          <w:rFonts w:ascii="Times New Roman" w:eastAsia="Times New Roman" w:hAnsi="Times New Roman"/>
          <w:lang w:eastAsia="es-ES"/>
        </w:rPr>
        <w:t xml:space="preserve"> con el </w:t>
      </w:r>
      <w:r w:rsidR="00526FCC">
        <w:rPr>
          <w:rFonts w:ascii="Times New Roman" w:eastAsia="Times New Roman" w:hAnsi="Times New Roman"/>
          <w:lang w:eastAsia="es-ES"/>
        </w:rPr>
        <w:t>CE</w:t>
      </w:r>
      <w:r>
        <w:rPr>
          <w:rFonts w:ascii="Times New Roman" w:eastAsia="Times New Roman" w:hAnsi="Times New Roman"/>
          <w:lang w:eastAsia="es-ES"/>
        </w:rPr>
        <w:t>.</w:t>
      </w:r>
    </w:p>
    <w:p w14:paraId="2F216FE1" w14:textId="2701EC26" w:rsidR="00D70067" w:rsidRDefault="007B17D6" w:rsidP="00D7006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El </w:t>
      </w:r>
      <w:r w:rsidR="00D70067">
        <w:rPr>
          <w:rFonts w:ascii="Times New Roman" w:eastAsia="Times New Roman" w:hAnsi="Times New Roman"/>
          <w:lang w:eastAsia="es-ES"/>
        </w:rPr>
        <w:t xml:space="preserve">Consejo está </w:t>
      </w:r>
      <w:r w:rsidR="00D70067" w:rsidRPr="007B17D6">
        <w:rPr>
          <w:rFonts w:ascii="Times New Roman" w:eastAsia="Times New Roman" w:hAnsi="Times New Roman"/>
          <w:b/>
          <w:bCs/>
          <w:lang w:eastAsia="es-ES"/>
        </w:rPr>
        <w:t>formado</w:t>
      </w:r>
      <w:r w:rsidR="00D70067" w:rsidRPr="00D70067">
        <w:rPr>
          <w:rFonts w:ascii="Times New Roman" w:eastAsia="Times New Roman" w:hAnsi="Times New Roman"/>
          <w:lang w:eastAsia="es-ES"/>
        </w:rPr>
        <w:t xml:space="preserve"> por un representante de cada </w:t>
      </w:r>
      <w:r w:rsidR="008C4761">
        <w:rPr>
          <w:rFonts w:ascii="Times New Roman" w:eastAsia="Times New Roman" w:hAnsi="Times New Roman"/>
          <w:lang w:eastAsia="es-ES"/>
        </w:rPr>
        <w:t>EM</w:t>
      </w:r>
      <w:r w:rsidR="00D70067" w:rsidRPr="00D70067">
        <w:rPr>
          <w:rFonts w:ascii="Times New Roman" w:eastAsia="Times New Roman" w:hAnsi="Times New Roman"/>
          <w:lang w:eastAsia="es-ES"/>
        </w:rPr>
        <w:t xml:space="preserve"> de rango ministerial, capacitado para comprometer al Gobierno de dicho Estado y para</w:t>
      </w:r>
      <w:r w:rsidR="00D70067">
        <w:rPr>
          <w:rFonts w:ascii="Times New Roman" w:eastAsia="Times New Roman" w:hAnsi="Times New Roman"/>
          <w:lang w:eastAsia="es-ES"/>
        </w:rPr>
        <w:t xml:space="preserve"> </w:t>
      </w:r>
      <w:r w:rsidR="00D70067" w:rsidRPr="00D70067">
        <w:rPr>
          <w:rFonts w:ascii="Times New Roman" w:eastAsia="Times New Roman" w:hAnsi="Times New Roman"/>
          <w:lang w:eastAsia="es-ES"/>
        </w:rPr>
        <w:t>ejercer el derecho de voto</w:t>
      </w:r>
      <w:r w:rsidR="00D70067">
        <w:rPr>
          <w:rFonts w:ascii="Times New Roman" w:eastAsia="Times New Roman" w:hAnsi="Times New Roman"/>
          <w:lang w:eastAsia="es-ES"/>
        </w:rPr>
        <w:t>.</w:t>
      </w:r>
      <w:r w:rsidR="0009756F">
        <w:rPr>
          <w:rFonts w:ascii="Times New Roman" w:eastAsia="Times New Roman" w:hAnsi="Times New Roman"/>
          <w:lang w:eastAsia="es-ES"/>
        </w:rPr>
        <w:t xml:space="preserve"> No está compuesto por miembros fijos, sino que se determinan en función de las 10 formaciones diferentes en que se articula. Dependiendo de la formación, cada EM envía al </w:t>
      </w:r>
      <w:proofErr w:type="gramStart"/>
      <w:r w:rsidR="0009756F">
        <w:rPr>
          <w:rFonts w:ascii="Times New Roman" w:eastAsia="Times New Roman" w:hAnsi="Times New Roman"/>
          <w:lang w:eastAsia="es-ES"/>
        </w:rPr>
        <w:t>Ministro</w:t>
      </w:r>
      <w:proofErr w:type="gramEnd"/>
      <w:r w:rsidR="0009756F">
        <w:rPr>
          <w:rFonts w:ascii="Times New Roman" w:eastAsia="Times New Roman" w:hAnsi="Times New Roman"/>
          <w:lang w:eastAsia="es-ES"/>
        </w:rPr>
        <w:t xml:space="preserve"> competente en esa materia.</w:t>
      </w:r>
    </w:p>
    <w:p w14:paraId="30CDE09B" w14:textId="77777777" w:rsidR="00D70067" w:rsidRPr="005773CE" w:rsidRDefault="005773CE" w:rsidP="001F6345">
      <w:pPr>
        <w:autoSpaceDE w:val="0"/>
        <w:autoSpaceDN w:val="0"/>
        <w:adjustRightInd w:val="0"/>
        <w:spacing w:before="240" w:after="70" w:line="240" w:lineRule="auto"/>
        <w:jc w:val="both"/>
        <w:rPr>
          <w:rFonts w:ascii="Times New Roman" w:eastAsia="Times New Roman" w:hAnsi="Times New Roman"/>
          <w:sz w:val="24"/>
          <w:lang w:eastAsia="es-ES"/>
        </w:rPr>
      </w:pPr>
      <w:r w:rsidRPr="005773CE">
        <w:rPr>
          <w:rFonts w:ascii="Times New Roman" w:eastAsia="Times New Roman" w:hAnsi="Times New Roman"/>
          <w:sz w:val="24"/>
          <w:lang w:eastAsia="es-ES"/>
        </w:rPr>
        <w:t>4.2. FUNCIONAMIENTO.</w:t>
      </w:r>
    </w:p>
    <w:p w14:paraId="652E7A4A" w14:textId="76C48974" w:rsidR="00D70067" w:rsidRPr="00D70067" w:rsidRDefault="00D70067" w:rsidP="000F4F1F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El </w:t>
      </w:r>
      <w:r w:rsidRPr="00D70067">
        <w:rPr>
          <w:rFonts w:ascii="Times New Roman" w:eastAsia="Times New Roman" w:hAnsi="Times New Roman"/>
          <w:lang w:eastAsia="es-ES"/>
        </w:rPr>
        <w:t xml:space="preserve">Consejo se reúne normalmente en Bruselas, su </w:t>
      </w:r>
      <w:r w:rsidRPr="00DC6446">
        <w:rPr>
          <w:rFonts w:ascii="Times New Roman" w:eastAsia="Times New Roman" w:hAnsi="Times New Roman"/>
          <w:b/>
          <w:lang w:eastAsia="es-ES"/>
        </w:rPr>
        <w:t>sede</w:t>
      </w:r>
      <w:r w:rsidRPr="00D70067">
        <w:rPr>
          <w:rFonts w:ascii="Times New Roman" w:eastAsia="Times New Roman" w:hAnsi="Times New Roman"/>
          <w:lang w:eastAsia="es-ES"/>
        </w:rPr>
        <w:t xml:space="preserve">, </w:t>
      </w:r>
      <w:r>
        <w:rPr>
          <w:rFonts w:ascii="Times New Roman" w:eastAsia="Times New Roman" w:hAnsi="Times New Roman"/>
          <w:lang w:eastAsia="es-ES"/>
        </w:rPr>
        <w:t xml:space="preserve">pero también </w:t>
      </w:r>
      <w:r w:rsidRPr="00D70067">
        <w:rPr>
          <w:rFonts w:ascii="Times New Roman" w:eastAsia="Times New Roman" w:hAnsi="Times New Roman"/>
          <w:lang w:eastAsia="es-ES"/>
        </w:rPr>
        <w:t>acude a Luxemburgo en sus sesio</w:t>
      </w:r>
      <w:r w:rsidR="000F4F1F">
        <w:rPr>
          <w:rFonts w:ascii="Times New Roman" w:eastAsia="Times New Roman" w:hAnsi="Times New Roman"/>
          <w:lang w:eastAsia="es-ES"/>
        </w:rPr>
        <w:t>nes de abril, junio y octubre</w:t>
      </w:r>
      <w:r w:rsidRPr="00D70067">
        <w:rPr>
          <w:rFonts w:ascii="Times New Roman" w:eastAsia="Times New Roman" w:hAnsi="Times New Roman"/>
          <w:lang w:eastAsia="es-ES"/>
        </w:rPr>
        <w:t>.</w:t>
      </w:r>
    </w:p>
    <w:p w14:paraId="43165CDF" w14:textId="62DC8A8F" w:rsidR="00D70067" w:rsidRDefault="00D70067" w:rsidP="00D7006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 w:rsidRPr="00D70067">
        <w:rPr>
          <w:rFonts w:ascii="Times New Roman" w:eastAsia="Times New Roman" w:hAnsi="Times New Roman"/>
          <w:lang w:eastAsia="es-ES"/>
        </w:rPr>
        <w:t xml:space="preserve">La </w:t>
      </w:r>
      <w:r w:rsidRPr="005773CE">
        <w:rPr>
          <w:rFonts w:ascii="Times New Roman" w:eastAsia="Times New Roman" w:hAnsi="Times New Roman"/>
          <w:b/>
          <w:lang w:eastAsia="es-ES"/>
        </w:rPr>
        <w:t>Presidencia de las formaciones del Consejo</w:t>
      </w:r>
      <w:r w:rsidRPr="005773CE">
        <w:rPr>
          <w:rFonts w:ascii="Times New Roman" w:eastAsia="Times New Roman" w:hAnsi="Times New Roman"/>
          <w:lang w:eastAsia="es-ES"/>
        </w:rPr>
        <w:t>,</w:t>
      </w:r>
      <w:r w:rsidRPr="00D70067">
        <w:rPr>
          <w:rFonts w:ascii="Times New Roman" w:eastAsia="Times New Roman" w:hAnsi="Times New Roman"/>
          <w:lang w:eastAsia="es-ES"/>
        </w:rPr>
        <w:t xml:space="preserve"> con excepción d</w:t>
      </w:r>
      <w:r>
        <w:rPr>
          <w:rFonts w:ascii="Times New Roman" w:eastAsia="Times New Roman" w:hAnsi="Times New Roman"/>
          <w:lang w:eastAsia="es-ES"/>
        </w:rPr>
        <w:t>e la de Asuntos Exteriores</w:t>
      </w:r>
      <w:r w:rsidR="002C5B76">
        <w:rPr>
          <w:rFonts w:ascii="Times New Roman" w:eastAsia="Times New Roman" w:hAnsi="Times New Roman"/>
          <w:lang w:eastAsia="es-ES"/>
        </w:rPr>
        <w:t>,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="000550BD">
        <w:rPr>
          <w:rFonts w:ascii="Times New Roman" w:eastAsia="Times New Roman" w:hAnsi="Times New Roman"/>
          <w:lang w:eastAsia="es-ES"/>
        </w:rPr>
        <w:t>s</w:t>
      </w:r>
      <w:r>
        <w:rPr>
          <w:rFonts w:ascii="Times New Roman" w:eastAsia="Times New Roman" w:hAnsi="Times New Roman"/>
          <w:lang w:eastAsia="es-ES"/>
        </w:rPr>
        <w:t xml:space="preserve">erá </w:t>
      </w:r>
      <w:r w:rsidRPr="00D70067">
        <w:rPr>
          <w:rFonts w:ascii="Times New Roman" w:eastAsia="Times New Roman" w:hAnsi="Times New Roman"/>
          <w:lang w:eastAsia="es-ES"/>
        </w:rPr>
        <w:t xml:space="preserve">desempeñada por </w:t>
      </w:r>
      <w:r w:rsidRPr="002C5B76">
        <w:rPr>
          <w:rFonts w:ascii="Times New Roman" w:eastAsia="Times New Roman" w:hAnsi="Times New Roman"/>
          <w:i/>
          <w:lang w:eastAsia="es-ES"/>
        </w:rPr>
        <w:t xml:space="preserve">grupos predeterminados de </w:t>
      </w:r>
      <w:r w:rsidR="000550BD" w:rsidRPr="002C5B76">
        <w:rPr>
          <w:rFonts w:ascii="Times New Roman" w:eastAsia="Times New Roman" w:hAnsi="Times New Roman"/>
          <w:i/>
          <w:lang w:eastAsia="es-ES"/>
        </w:rPr>
        <w:t>3</w:t>
      </w:r>
      <w:r w:rsidRPr="002C5B76">
        <w:rPr>
          <w:rFonts w:ascii="Times New Roman" w:eastAsia="Times New Roman" w:hAnsi="Times New Roman"/>
          <w:i/>
          <w:lang w:eastAsia="es-ES"/>
        </w:rPr>
        <w:t xml:space="preserve"> </w:t>
      </w:r>
      <w:r w:rsidR="0003466A">
        <w:rPr>
          <w:rFonts w:ascii="Times New Roman" w:eastAsia="Times New Roman" w:hAnsi="Times New Roman"/>
          <w:i/>
          <w:lang w:eastAsia="es-ES"/>
        </w:rPr>
        <w:t>EEMM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2C5B76">
        <w:rPr>
          <w:rFonts w:ascii="Times New Roman" w:eastAsia="Times New Roman" w:hAnsi="Times New Roman"/>
          <w:i/>
          <w:lang w:eastAsia="es-ES"/>
        </w:rPr>
        <w:t>durante un periodo de 18 meses</w:t>
      </w:r>
      <w:r w:rsidRPr="00D70067">
        <w:rPr>
          <w:rFonts w:ascii="Times New Roman" w:eastAsia="Times New Roman" w:hAnsi="Times New Roman"/>
          <w:lang w:eastAsia="es-ES"/>
        </w:rPr>
        <w:t>.</w:t>
      </w:r>
      <w:r w:rsidR="002C5B76">
        <w:rPr>
          <w:rFonts w:ascii="Times New Roman" w:eastAsia="Times New Roman" w:hAnsi="Times New Roman"/>
          <w:lang w:eastAsia="es-ES"/>
        </w:rPr>
        <w:t xml:space="preserve"> </w:t>
      </w:r>
      <w:r w:rsidRPr="00D70067">
        <w:rPr>
          <w:rFonts w:ascii="Times New Roman" w:eastAsia="Times New Roman" w:hAnsi="Times New Roman"/>
          <w:lang w:eastAsia="es-ES"/>
        </w:rPr>
        <w:t>Cada miembro del grupo ejercerá por rotación, durante un períod</w:t>
      </w:r>
      <w:r>
        <w:rPr>
          <w:rFonts w:ascii="Times New Roman" w:eastAsia="Times New Roman" w:hAnsi="Times New Roman"/>
          <w:lang w:eastAsia="es-ES"/>
        </w:rPr>
        <w:t xml:space="preserve">o de 6 meses, la Presidencia de </w:t>
      </w:r>
      <w:r w:rsidRPr="00D70067">
        <w:rPr>
          <w:rFonts w:ascii="Times New Roman" w:eastAsia="Times New Roman" w:hAnsi="Times New Roman"/>
          <w:lang w:eastAsia="es-ES"/>
        </w:rPr>
        <w:t>todas</w:t>
      </w:r>
      <w:r>
        <w:rPr>
          <w:rFonts w:ascii="Times New Roman" w:eastAsia="Times New Roman" w:hAnsi="Times New Roman"/>
          <w:lang w:eastAsia="es-ES"/>
        </w:rPr>
        <w:t xml:space="preserve"> l</w:t>
      </w:r>
      <w:r w:rsidRPr="00D70067">
        <w:rPr>
          <w:rFonts w:ascii="Times New Roman" w:eastAsia="Times New Roman" w:hAnsi="Times New Roman"/>
          <w:lang w:eastAsia="es-ES"/>
        </w:rPr>
        <w:t>as formaciones del Consejo, con excepción de la de Asuntos Exter</w:t>
      </w:r>
      <w:r w:rsidR="00C37BDA">
        <w:rPr>
          <w:rFonts w:ascii="Times New Roman" w:eastAsia="Times New Roman" w:hAnsi="Times New Roman"/>
          <w:lang w:eastAsia="es-ES"/>
        </w:rPr>
        <w:t>iores</w:t>
      </w:r>
      <w:r w:rsidRPr="00D70067">
        <w:rPr>
          <w:rFonts w:ascii="Times New Roman" w:eastAsia="Times New Roman" w:hAnsi="Times New Roman"/>
          <w:lang w:eastAsia="es-ES"/>
        </w:rPr>
        <w:t>.</w:t>
      </w:r>
    </w:p>
    <w:p w14:paraId="4BF5B7BE" w14:textId="07068C3F" w:rsidR="000550BD" w:rsidRDefault="00024A92" w:rsidP="00B12D67">
      <w:pPr>
        <w:autoSpaceDE w:val="0"/>
        <w:autoSpaceDN w:val="0"/>
        <w:adjustRightInd w:val="0"/>
        <w:spacing w:after="7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>E</w:t>
      </w:r>
      <w:r w:rsidR="000550BD" w:rsidRPr="000550BD">
        <w:rPr>
          <w:rFonts w:ascii="Times New Roman" w:eastAsia="Times New Roman" w:hAnsi="Times New Roman"/>
          <w:lang w:eastAsia="es-ES"/>
        </w:rPr>
        <w:t xml:space="preserve">l Consejo </w:t>
      </w:r>
      <w:r w:rsidRPr="00024A92">
        <w:rPr>
          <w:rFonts w:ascii="Times New Roman" w:eastAsia="Times New Roman" w:hAnsi="Times New Roman"/>
          <w:b/>
          <w:bCs/>
          <w:lang w:eastAsia="es-ES"/>
        </w:rPr>
        <w:t>adopta</w:t>
      </w:r>
      <w:r w:rsidR="000550BD" w:rsidRPr="00024A92">
        <w:rPr>
          <w:rFonts w:ascii="Times New Roman" w:eastAsia="Times New Roman" w:hAnsi="Times New Roman"/>
          <w:b/>
          <w:bCs/>
          <w:lang w:eastAsia="es-ES"/>
        </w:rPr>
        <w:t xml:space="preserve"> decisiones</w:t>
      </w:r>
      <w:r w:rsidR="000550BD" w:rsidRPr="00D1025F">
        <w:rPr>
          <w:rFonts w:ascii="Times New Roman" w:eastAsia="Times New Roman" w:hAnsi="Times New Roman"/>
          <w:b/>
          <w:bCs/>
          <w:lang w:eastAsia="es-ES"/>
        </w:rPr>
        <w:t xml:space="preserve"> </w:t>
      </w:r>
      <w:r w:rsidR="000550BD" w:rsidRPr="000550BD">
        <w:rPr>
          <w:rFonts w:ascii="Times New Roman" w:eastAsia="Times New Roman" w:hAnsi="Times New Roman"/>
          <w:lang w:eastAsia="es-ES"/>
        </w:rPr>
        <w:t xml:space="preserve">por mayoría simple, por mayoría </w:t>
      </w:r>
      <w:r w:rsidR="000550BD">
        <w:rPr>
          <w:rFonts w:ascii="Times New Roman" w:eastAsia="Times New Roman" w:hAnsi="Times New Roman"/>
          <w:lang w:eastAsia="es-ES"/>
        </w:rPr>
        <w:t>cualificada</w:t>
      </w:r>
      <w:r w:rsidR="000550BD" w:rsidRPr="000550BD">
        <w:rPr>
          <w:rFonts w:ascii="Times New Roman" w:eastAsia="Times New Roman" w:hAnsi="Times New Roman"/>
          <w:lang w:eastAsia="es-ES"/>
        </w:rPr>
        <w:t xml:space="preserve"> o por</w:t>
      </w:r>
      <w:r w:rsidR="000550BD">
        <w:rPr>
          <w:rFonts w:ascii="Times New Roman" w:eastAsia="Times New Roman" w:hAnsi="Times New Roman"/>
          <w:lang w:eastAsia="es-ES"/>
        </w:rPr>
        <w:t xml:space="preserve"> </w:t>
      </w:r>
      <w:r w:rsidR="000550BD" w:rsidRPr="000550BD">
        <w:rPr>
          <w:rFonts w:ascii="Times New Roman" w:eastAsia="Times New Roman" w:hAnsi="Times New Roman"/>
          <w:lang w:eastAsia="es-ES"/>
        </w:rPr>
        <w:t>unanimidad</w:t>
      </w:r>
      <w:r w:rsidR="000550BD">
        <w:rPr>
          <w:rFonts w:ascii="Times New Roman" w:eastAsia="Times New Roman" w:hAnsi="Times New Roman"/>
          <w:lang w:eastAsia="es-ES"/>
        </w:rPr>
        <w:t>.</w:t>
      </w:r>
    </w:p>
    <w:p w14:paraId="2C96E0F8" w14:textId="7AAF5389" w:rsidR="000550BD" w:rsidRPr="00B12D67" w:rsidRDefault="000550BD" w:rsidP="00B12D67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after="10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B12D67">
        <w:rPr>
          <w:rFonts w:ascii="Times New Roman" w:eastAsia="Times New Roman" w:hAnsi="Times New Roman"/>
          <w:u w:val="single"/>
          <w:lang w:eastAsia="es-ES"/>
        </w:rPr>
        <w:t>Mayoría simple</w:t>
      </w:r>
      <w:r w:rsidR="00190B3C" w:rsidRPr="00B12D67">
        <w:rPr>
          <w:rFonts w:ascii="Times New Roman" w:eastAsia="Times New Roman" w:hAnsi="Times New Roman"/>
          <w:lang w:eastAsia="es-ES"/>
        </w:rPr>
        <w:t xml:space="preserve">. </w:t>
      </w:r>
      <w:r w:rsidR="005773CE" w:rsidRPr="00B12D67">
        <w:rPr>
          <w:rFonts w:ascii="Times New Roman" w:eastAsia="Times New Roman" w:hAnsi="Times New Roman"/>
          <w:lang w:eastAsia="es-ES"/>
        </w:rPr>
        <w:t>E</w:t>
      </w:r>
      <w:r w:rsidRPr="00B12D67">
        <w:rPr>
          <w:rFonts w:ascii="Times New Roman" w:eastAsia="Times New Roman" w:hAnsi="Times New Roman"/>
          <w:lang w:eastAsia="es-ES"/>
        </w:rPr>
        <w:t xml:space="preserve">l Consejo se pronunciará por </w:t>
      </w:r>
      <w:r w:rsidRPr="00B12D67">
        <w:rPr>
          <w:rFonts w:ascii="Times New Roman" w:eastAsia="Times New Roman" w:hAnsi="Times New Roman"/>
          <w:i/>
          <w:lang w:eastAsia="es-ES"/>
        </w:rPr>
        <w:t>mayoría de los miembros que lo componen</w:t>
      </w:r>
      <w:r w:rsidRPr="00B12D67">
        <w:rPr>
          <w:rFonts w:ascii="Times New Roman" w:eastAsia="Times New Roman" w:hAnsi="Times New Roman"/>
          <w:lang w:eastAsia="es-ES"/>
        </w:rPr>
        <w:t>, entre otras, en las cuestiones de procedimiento y para la aprobación de su reglamento interno</w:t>
      </w:r>
      <w:r w:rsidR="00C37BDA" w:rsidRPr="00B12D67">
        <w:rPr>
          <w:rFonts w:ascii="Times New Roman" w:eastAsia="Times New Roman" w:hAnsi="Times New Roman"/>
          <w:lang w:eastAsia="es-ES"/>
        </w:rPr>
        <w:t xml:space="preserve"> (1</w:t>
      </w:r>
      <w:r w:rsidR="00B835FB" w:rsidRPr="00B12D67">
        <w:rPr>
          <w:rFonts w:ascii="Times New Roman" w:eastAsia="Times New Roman" w:hAnsi="Times New Roman"/>
          <w:lang w:eastAsia="es-ES"/>
        </w:rPr>
        <w:t>4</w:t>
      </w:r>
      <w:r w:rsidR="00C37BDA" w:rsidRPr="00B12D67">
        <w:rPr>
          <w:rFonts w:ascii="Times New Roman" w:eastAsia="Times New Roman" w:hAnsi="Times New Roman"/>
          <w:lang w:eastAsia="es-ES"/>
        </w:rPr>
        <w:t>)</w:t>
      </w:r>
      <w:r w:rsidRPr="00B12D67">
        <w:rPr>
          <w:rFonts w:ascii="Times New Roman" w:eastAsia="Times New Roman" w:hAnsi="Times New Roman"/>
          <w:lang w:eastAsia="es-ES"/>
        </w:rPr>
        <w:t>.</w:t>
      </w:r>
    </w:p>
    <w:p w14:paraId="6F3ED283" w14:textId="4900B2A6" w:rsidR="000550BD" w:rsidRPr="00B12D67" w:rsidRDefault="000550BD" w:rsidP="00B12D67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after="10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B12D67">
        <w:rPr>
          <w:rFonts w:ascii="Times New Roman" w:eastAsia="Times New Roman" w:hAnsi="Times New Roman"/>
          <w:u w:val="single"/>
          <w:lang w:eastAsia="es-ES"/>
        </w:rPr>
        <w:t>Mayoría cualificada</w:t>
      </w:r>
      <w:r w:rsidR="00190B3C" w:rsidRPr="00B12D67">
        <w:rPr>
          <w:rFonts w:ascii="Times New Roman" w:eastAsia="Times New Roman" w:hAnsi="Times New Roman"/>
          <w:lang w:eastAsia="es-ES"/>
        </w:rPr>
        <w:t>. S</w:t>
      </w:r>
      <w:r w:rsidRPr="00B12D67">
        <w:rPr>
          <w:rFonts w:ascii="Times New Roman" w:eastAsia="Times New Roman" w:hAnsi="Times New Roman"/>
          <w:lang w:eastAsia="es-ES"/>
        </w:rPr>
        <w:t xml:space="preserve">egún el </w:t>
      </w:r>
      <w:r w:rsidRPr="00B12D67">
        <w:rPr>
          <w:rFonts w:ascii="Times New Roman" w:eastAsia="Times New Roman" w:hAnsi="Times New Roman"/>
          <w:u w:val="single"/>
          <w:lang w:eastAsia="es-ES"/>
        </w:rPr>
        <w:t>artículo 16</w:t>
      </w:r>
      <w:r w:rsidR="00190B3C" w:rsidRPr="00B12D67">
        <w:rPr>
          <w:rFonts w:ascii="Times New Roman" w:eastAsia="Times New Roman" w:hAnsi="Times New Roman"/>
          <w:lang w:eastAsia="es-ES"/>
        </w:rPr>
        <w:t xml:space="preserve"> del TUE:</w:t>
      </w:r>
      <w:r w:rsidRPr="00B12D67">
        <w:rPr>
          <w:rFonts w:ascii="Times New Roman" w:eastAsia="Times New Roman" w:hAnsi="Times New Roman"/>
          <w:lang w:eastAsia="es-ES"/>
        </w:rPr>
        <w:t xml:space="preserve"> “</w:t>
      </w:r>
      <w:r w:rsidR="00190B3C" w:rsidRPr="00B12D67">
        <w:rPr>
          <w:rFonts w:ascii="Times New Roman" w:eastAsia="Times New Roman" w:hAnsi="Times New Roman"/>
          <w:lang w:eastAsia="es-ES"/>
        </w:rPr>
        <w:t>E</w:t>
      </w:r>
      <w:r w:rsidRPr="00B12D67">
        <w:rPr>
          <w:rFonts w:ascii="Times New Roman" w:eastAsia="Times New Roman" w:hAnsi="Times New Roman"/>
          <w:lang w:eastAsia="es-ES"/>
        </w:rPr>
        <w:t xml:space="preserve">l Consejo se pronunciará por mayoría cualificada, excepto cuando los Tratados dispongan otra cosa”. El Tratado de Lisboa </w:t>
      </w:r>
      <w:r w:rsidR="000F4F1F" w:rsidRPr="00B12D67">
        <w:rPr>
          <w:rFonts w:ascii="Times New Roman" w:eastAsia="Times New Roman" w:hAnsi="Times New Roman"/>
          <w:lang w:eastAsia="es-ES"/>
        </w:rPr>
        <w:t>reformó</w:t>
      </w:r>
      <w:r w:rsidRPr="00B12D67">
        <w:rPr>
          <w:rFonts w:ascii="Times New Roman" w:eastAsia="Times New Roman" w:hAnsi="Times New Roman"/>
          <w:lang w:eastAsia="es-ES"/>
        </w:rPr>
        <w:t xml:space="preserve"> el sistema de adopción de decisiones por esta mayoría, </w:t>
      </w:r>
      <w:r w:rsidRPr="00B12D67">
        <w:rPr>
          <w:rFonts w:ascii="Times New Roman" w:eastAsia="Times New Roman" w:hAnsi="Times New Roman"/>
          <w:i/>
          <w:iCs/>
          <w:lang w:eastAsia="es-ES"/>
        </w:rPr>
        <w:t xml:space="preserve">abandonándose el método del voto ponderado por un método de doble mayoría </w:t>
      </w:r>
      <w:r w:rsidRPr="00B12D67">
        <w:rPr>
          <w:rFonts w:ascii="Times New Roman" w:eastAsia="Times New Roman" w:hAnsi="Times New Roman"/>
          <w:lang w:eastAsia="es-ES"/>
        </w:rPr>
        <w:t>(mayoría de Estados, mayoría de población)</w:t>
      </w:r>
      <w:r w:rsidR="005773CE" w:rsidRPr="00B12D67">
        <w:rPr>
          <w:rFonts w:ascii="Times New Roman" w:eastAsia="Times New Roman" w:hAnsi="Times New Roman"/>
          <w:lang w:eastAsia="es-ES"/>
        </w:rPr>
        <w:t>.</w:t>
      </w:r>
      <w:r w:rsidR="00D86690" w:rsidRPr="00B12D67">
        <w:rPr>
          <w:rFonts w:ascii="Times New Roman" w:eastAsia="Times New Roman" w:hAnsi="Times New Roman"/>
          <w:lang w:eastAsia="es-ES"/>
        </w:rPr>
        <w:t xml:space="preserve"> Así, </w:t>
      </w:r>
      <w:r w:rsidR="00D86690" w:rsidRPr="00B12D67">
        <w:rPr>
          <w:rFonts w:ascii="Times New Roman" w:eastAsia="Times New Roman" w:hAnsi="Times New Roman"/>
          <w:i/>
          <w:iCs/>
          <w:lang w:eastAsia="es-ES"/>
        </w:rPr>
        <w:t>a</w:t>
      </w:r>
      <w:r w:rsidRPr="00B12D67">
        <w:rPr>
          <w:rFonts w:ascii="Times New Roman" w:eastAsia="Times New Roman" w:hAnsi="Times New Roman"/>
          <w:i/>
          <w:iCs/>
          <w:lang w:eastAsia="es-ES"/>
        </w:rPr>
        <w:t xml:space="preserve"> partir</w:t>
      </w:r>
      <w:r w:rsidRPr="00B12D67">
        <w:rPr>
          <w:rFonts w:ascii="Times New Roman" w:eastAsia="Times New Roman" w:hAnsi="Times New Roman"/>
          <w:i/>
          <w:lang w:eastAsia="es-ES"/>
        </w:rPr>
        <w:t xml:space="preserve"> del 1 de abril de 2017</w:t>
      </w:r>
      <w:r w:rsidR="005773CE" w:rsidRPr="00B12D67">
        <w:rPr>
          <w:rFonts w:ascii="Times New Roman" w:eastAsia="Times New Roman" w:hAnsi="Times New Roman"/>
          <w:lang w:eastAsia="es-ES"/>
        </w:rPr>
        <w:t>,</w:t>
      </w:r>
      <w:r w:rsidRPr="00B12D67">
        <w:rPr>
          <w:rFonts w:ascii="Times New Roman" w:eastAsia="Times New Roman" w:hAnsi="Times New Roman"/>
          <w:lang w:eastAsia="es-ES"/>
        </w:rPr>
        <w:t xml:space="preserve"> </w:t>
      </w:r>
      <w:r w:rsidR="001D2527" w:rsidRPr="00B12D67">
        <w:rPr>
          <w:rFonts w:ascii="Times New Roman" w:eastAsia="Times New Roman" w:hAnsi="Times New Roman"/>
          <w:lang w:eastAsia="es-ES"/>
        </w:rPr>
        <w:t xml:space="preserve">se exige </w:t>
      </w:r>
      <w:r w:rsidR="007E2AB6" w:rsidRPr="00B12D67">
        <w:rPr>
          <w:rFonts w:ascii="Times New Roman" w:eastAsia="Times New Roman" w:hAnsi="Times New Roman"/>
          <w:lang w:eastAsia="es-ES"/>
        </w:rPr>
        <w:t xml:space="preserve">el voto favorable del 55 % de los EEMM y que representen al menos al 65 % de la población de la UE. </w:t>
      </w:r>
      <w:r w:rsidR="00112919" w:rsidRPr="00B12D67">
        <w:rPr>
          <w:rFonts w:ascii="Times New Roman" w:eastAsia="Times New Roman" w:hAnsi="Times New Roman"/>
          <w:lang w:eastAsia="es-ES"/>
        </w:rPr>
        <w:t>Para constituir una</w:t>
      </w:r>
      <w:r w:rsidR="007E2AB6" w:rsidRPr="00B12D67">
        <w:rPr>
          <w:rFonts w:ascii="Times New Roman" w:eastAsia="Times New Roman" w:hAnsi="Times New Roman"/>
          <w:lang w:eastAsia="es-ES"/>
        </w:rPr>
        <w:t xml:space="preserve"> minoría de bloqueo</w:t>
      </w:r>
      <w:r w:rsidR="00112919" w:rsidRPr="00B12D67">
        <w:rPr>
          <w:rFonts w:ascii="Times New Roman" w:eastAsia="Times New Roman" w:hAnsi="Times New Roman"/>
          <w:lang w:eastAsia="es-ES"/>
        </w:rPr>
        <w:t xml:space="preserve"> bastará con 4 EM que representen al menos el 35 % de la población total de la UE.</w:t>
      </w:r>
    </w:p>
    <w:p w14:paraId="581ECC9F" w14:textId="40D01E39" w:rsidR="000550BD" w:rsidRPr="00B12D67" w:rsidRDefault="000550BD" w:rsidP="00B12D67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B12D67">
        <w:rPr>
          <w:rFonts w:ascii="Times New Roman" w:eastAsia="Times New Roman" w:hAnsi="Times New Roman"/>
          <w:u w:val="single"/>
          <w:lang w:eastAsia="es-ES"/>
        </w:rPr>
        <w:t>Unanimidad</w:t>
      </w:r>
      <w:r w:rsidR="00190B3C" w:rsidRPr="00B12D67">
        <w:rPr>
          <w:rFonts w:ascii="Times New Roman" w:eastAsia="Times New Roman" w:hAnsi="Times New Roman"/>
          <w:lang w:eastAsia="es-ES"/>
        </w:rPr>
        <w:t>. S</w:t>
      </w:r>
      <w:r w:rsidRPr="00B12D67">
        <w:rPr>
          <w:rFonts w:ascii="Times New Roman" w:eastAsia="Times New Roman" w:hAnsi="Times New Roman"/>
          <w:lang w:eastAsia="es-ES"/>
        </w:rPr>
        <w:t xml:space="preserve">e requiere que los </w:t>
      </w:r>
      <w:r w:rsidRPr="00B12D67">
        <w:rPr>
          <w:rFonts w:ascii="Times New Roman" w:eastAsia="Times New Roman" w:hAnsi="Times New Roman"/>
          <w:i/>
          <w:lang w:eastAsia="es-ES"/>
        </w:rPr>
        <w:t>2</w:t>
      </w:r>
      <w:r w:rsidR="00C37BDA" w:rsidRPr="00B12D67">
        <w:rPr>
          <w:rFonts w:ascii="Times New Roman" w:eastAsia="Times New Roman" w:hAnsi="Times New Roman"/>
          <w:i/>
          <w:lang w:eastAsia="es-ES"/>
        </w:rPr>
        <w:t>7</w:t>
      </w:r>
      <w:r w:rsidRPr="00B12D67">
        <w:rPr>
          <w:rFonts w:ascii="Times New Roman" w:eastAsia="Times New Roman" w:hAnsi="Times New Roman"/>
          <w:i/>
          <w:lang w:eastAsia="es-ES"/>
        </w:rPr>
        <w:t xml:space="preserve"> </w:t>
      </w:r>
      <w:r w:rsidR="00940219" w:rsidRPr="00B12D67">
        <w:rPr>
          <w:rFonts w:ascii="Times New Roman" w:eastAsia="Times New Roman" w:hAnsi="Times New Roman"/>
          <w:i/>
          <w:lang w:eastAsia="es-ES"/>
        </w:rPr>
        <w:t>EEMM</w:t>
      </w:r>
      <w:r w:rsidRPr="00B12D67">
        <w:rPr>
          <w:rFonts w:ascii="Times New Roman" w:eastAsia="Times New Roman" w:hAnsi="Times New Roman"/>
          <w:i/>
          <w:lang w:eastAsia="es-ES"/>
        </w:rPr>
        <w:t xml:space="preserve"> estén de acuerdo en la adopción del acuerdo</w:t>
      </w:r>
      <w:r w:rsidRPr="00B12D67">
        <w:rPr>
          <w:rFonts w:ascii="Times New Roman" w:eastAsia="Times New Roman" w:hAnsi="Times New Roman"/>
          <w:lang w:eastAsia="es-ES"/>
        </w:rPr>
        <w:t>. No obstante, las abstenciones no impedirán la adopción de los acuerdos del Consejo que requieran unanimidad.</w:t>
      </w:r>
    </w:p>
    <w:p w14:paraId="59B513C5" w14:textId="77777777" w:rsidR="00B12D67" w:rsidRDefault="00B12D67" w:rsidP="000550B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</w:p>
    <w:p w14:paraId="118E15C5" w14:textId="77777777" w:rsidR="00B12D67" w:rsidRDefault="00B12D67" w:rsidP="000550B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</w:p>
    <w:p w14:paraId="1AC49D50" w14:textId="77777777" w:rsidR="00B12D67" w:rsidRDefault="00B12D67" w:rsidP="000550B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</w:p>
    <w:p w14:paraId="2593841B" w14:textId="462FD8AA" w:rsidR="00DC21AF" w:rsidRPr="005773CE" w:rsidRDefault="005773CE" w:rsidP="00190B3C">
      <w:pPr>
        <w:autoSpaceDE w:val="0"/>
        <w:autoSpaceDN w:val="0"/>
        <w:adjustRightInd w:val="0"/>
        <w:spacing w:before="180" w:after="80" w:line="240" w:lineRule="auto"/>
        <w:jc w:val="both"/>
        <w:rPr>
          <w:rFonts w:ascii="Times New Roman" w:eastAsia="Times New Roman" w:hAnsi="Times New Roman"/>
          <w:sz w:val="24"/>
          <w:lang w:eastAsia="es-ES"/>
        </w:rPr>
      </w:pPr>
      <w:r w:rsidRPr="005773CE">
        <w:rPr>
          <w:rFonts w:ascii="Times New Roman" w:eastAsia="Times New Roman" w:hAnsi="Times New Roman"/>
          <w:sz w:val="24"/>
          <w:lang w:eastAsia="es-ES"/>
        </w:rPr>
        <w:lastRenderedPageBreak/>
        <w:t>4.</w:t>
      </w:r>
      <w:r w:rsidR="00A90516">
        <w:rPr>
          <w:rFonts w:ascii="Times New Roman" w:eastAsia="Times New Roman" w:hAnsi="Times New Roman"/>
          <w:sz w:val="24"/>
          <w:lang w:eastAsia="es-ES"/>
        </w:rPr>
        <w:t>3</w:t>
      </w:r>
      <w:r w:rsidRPr="005773CE">
        <w:rPr>
          <w:rFonts w:ascii="Times New Roman" w:eastAsia="Times New Roman" w:hAnsi="Times New Roman"/>
          <w:sz w:val="24"/>
          <w:lang w:eastAsia="es-ES"/>
        </w:rPr>
        <w:t>. COMPETENCIAS.</w:t>
      </w:r>
    </w:p>
    <w:p w14:paraId="273FD321" w14:textId="77777777" w:rsidR="00F61176" w:rsidRPr="00F61176" w:rsidRDefault="00F61176" w:rsidP="00F6117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El Consejo tiene las siguientes </w:t>
      </w:r>
      <w:r w:rsidRPr="00A24609">
        <w:rPr>
          <w:rFonts w:ascii="Times New Roman" w:eastAsia="Times New Roman" w:hAnsi="Times New Roman"/>
          <w:b/>
          <w:bCs/>
          <w:u w:val="single"/>
          <w:lang w:eastAsia="es-ES"/>
        </w:rPr>
        <w:t>competencias</w:t>
      </w:r>
      <w:r>
        <w:rPr>
          <w:rFonts w:ascii="Times New Roman" w:eastAsia="Times New Roman" w:hAnsi="Times New Roman"/>
          <w:lang w:eastAsia="es-ES"/>
        </w:rPr>
        <w:t>:</w:t>
      </w:r>
    </w:p>
    <w:p w14:paraId="3AF356AE" w14:textId="13D2E34B" w:rsidR="00B048C6" w:rsidRPr="00F26723" w:rsidRDefault="00B048C6" w:rsidP="00F2672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 w:rsidRPr="00F26723">
        <w:rPr>
          <w:rFonts w:ascii="Times New Roman" w:eastAsia="Times New Roman" w:hAnsi="Times New Roman"/>
          <w:b/>
          <w:bCs/>
          <w:lang w:eastAsia="es-ES"/>
        </w:rPr>
        <w:t>Competencia presupuestaria</w:t>
      </w:r>
      <w:r w:rsidRPr="00F26723">
        <w:rPr>
          <w:rFonts w:ascii="Times New Roman" w:eastAsia="Times New Roman" w:hAnsi="Times New Roman"/>
          <w:lang w:eastAsia="es-ES"/>
        </w:rPr>
        <w:t xml:space="preserve">. </w:t>
      </w:r>
      <w:r w:rsidR="00672E8C" w:rsidRPr="00F26723">
        <w:rPr>
          <w:rFonts w:ascii="Times New Roman" w:eastAsia="Times New Roman" w:hAnsi="Times New Roman"/>
          <w:lang w:eastAsia="es-ES"/>
        </w:rPr>
        <w:t xml:space="preserve">El PE ejerce, </w:t>
      </w:r>
      <w:proofErr w:type="gramStart"/>
      <w:r w:rsidR="00672E8C" w:rsidRPr="00F26723">
        <w:rPr>
          <w:rFonts w:ascii="Times New Roman" w:eastAsia="Times New Roman" w:hAnsi="Times New Roman"/>
          <w:lang w:eastAsia="es-ES"/>
        </w:rPr>
        <w:t>conjuntamente con</w:t>
      </w:r>
      <w:proofErr w:type="gramEnd"/>
      <w:r w:rsidR="00672E8C" w:rsidRPr="00F26723">
        <w:rPr>
          <w:rFonts w:ascii="Times New Roman" w:eastAsia="Times New Roman" w:hAnsi="Times New Roman"/>
          <w:lang w:eastAsia="es-ES"/>
        </w:rPr>
        <w:t xml:space="preserve"> el Consejo, las competencias presupuestarias en la Unión. Ambas instituciones son las encargadas de aprobar, conforme a un procedimiento legislativo especial regulado en el art. 314 del TFUE, el presupuesto anual</w:t>
      </w:r>
      <w:r w:rsidRPr="00F26723">
        <w:rPr>
          <w:rFonts w:ascii="Times New Roman" w:eastAsia="Times New Roman" w:hAnsi="Times New Roman"/>
          <w:lang w:eastAsia="es-ES"/>
        </w:rPr>
        <w:t>.</w:t>
      </w:r>
    </w:p>
    <w:p w14:paraId="719201B8" w14:textId="77777777" w:rsidR="00190B3C" w:rsidRPr="00F26723" w:rsidRDefault="000F4F1F" w:rsidP="00657539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F26723">
        <w:rPr>
          <w:rFonts w:ascii="Times New Roman" w:eastAsia="Times New Roman" w:hAnsi="Times New Roman"/>
          <w:b/>
          <w:bCs/>
          <w:lang w:eastAsia="es-ES"/>
        </w:rPr>
        <w:t>Competencia legislativa</w:t>
      </w:r>
      <w:r w:rsidRPr="00F26723">
        <w:rPr>
          <w:rFonts w:ascii="Times New Roman" w:eastAsia="Times New Roman" w:hAnsi="Times New Roman"/>
          <w:lang w:eastAsia="es-ES"/>
        </w:rPr>
        <w:t xml:space="preserve">. </w:t>
      </w:r>
      <w:r w:rsidR="00C37BDA" w:rsidRPr="00F26723">
        <w:rPr>
          <w:rFonts w:ascii="Times New Roman" w:eastAsia="Times New Roman" w:hAnsi="Times New Roman"/>
          <w:lang w:eastAsia="es-ES"/>
        </w:rPr>
        <w:t xml:space="preserve">El PE y el Consejo </w:t>
      </w:r>
      <w:r w:rsidR="00DC21AF" w:rsidRPr="00F26723">
        <w:rPr>
          <w:rFonts w:ascii="Times New Roman" w:eastAsia="Times New Roman" w:hAnsi="Times New Roman"/>
          <w:lang w:eastAsia="es-ES"/>
        </w:rPr>
        <w:t>son las dos instituciones de la Uni</w:t>
      </w:r>
      <w:r w:rsidR="002F2D49" w:rsidRPr="00F26723">
        <w:rPr>
          <w:rFonts w:ascii="Times New Roman" w:eastAsia="Times New Roman" w:hAnsi="Times New Roman"/>
          <w:lang w:eastAsia="es-ES"/>
        </w:rPr>
        <w:t xml:space="preserve">ón con competencia legislativa. Los </w:t>
      </w:r>
      <w:r w:rsidR="002F2D49" w:rsidRPr="00F26723">
        <w:rPr>
          <w:rFonts w:ascii="Times New Roman" w:eastAsia="Times New Roman" w:hAnsi="Times New Roman"/>
          <w:b/>
          <w:i/>
          <w:lang w:eastAsia="es-ES"/>
        </w:rPr>
        <w:t>actos legislativos</w:t>
      </w:r>
      <w:r w:rsidR="002F2D49" w:rsidRPr="00F26723">
        <w:rPr>
          <w:rFonts w:ascii="Times New Roman" w:eastAsia="Times New Roman" w:hAnsi="Times New Roman"/>
          <w:lang w:eastAsia="es-ES"/>
        </w:rPr>
        <w:t xml:space="preserve"> se pueden adoptar </w:t>
      </w:r>
      <w:r w:rsidR="00DC21AF" w:rsidRPr="00F26723">
        <w:rPr>
          <w:rFonts w:ascii="Times New Roman" w:eastAsia="Times New Roman" w:hAnsi="Times New Roman"/>
          <w:lang w:eastAsia="es-ES"/>
        </w:rPr>
        <w:t>a través de</w:t>
      </w:r>
      <w:r w:rsidRPr="00F26723">
        <w:rPr>
          <w:rFonts w:ascii="Times New Roman" w:eastAsia="Times New Roman" w:hAnsi="Times New Roman"/>
          <w:lang w:eastAsia="es-ES"/>
        </w:rPr>
        <w:t xml:space="preserve"> un</w:t>
      </w:r>
      <w:r w:rsidR="00DC21AF" w:rsidRPr="00F26723">
        <w:rPr>
          <w:rFonts w:ascii="Times New Roman" w:eastAsia="Times New Roman" w:hAnsi="Times New Roman"/>
          <w:lang w:eastAsia="es-ES"/>
        </w:rPr>
        <w:t xml:space="preserve"> procedimiento </w:t>
      </w:r>
      <w:r w:rsidR="002F2D49" w:rsidRPr="00F26723">
        <w:rPr>
          <w:rFonts w:ascii="Times New Roman" w:eastAsia="Times New Roman" w:hAnsi="Times New Roman"/>
          <w:lang w:eastAsia="es-ES"/>
        </w:rPr>
        <w:t>legislativo ordinario</w:t>
      </w:r>
      <w:r w:rsidR="00DC21AF" w:rsidRPr="00F26723">
        <w:rPr>
          <w:rFonts w:ascii="Times New Roman" w:eastAsia="Times New Roman" w:hAnsi="Times New Roman"/>
          <w:lang w:eastAsia="es-ES"/>
        </w:rPr>
        <w:t xml:space="preserve"> </w:t>
      </w:r>
      <w:r w:rsidR="00190B3C" w:rsidRPr="00F26723">
        <w:rPr>
          <w:rFonts w:ascii="Times New Roman" w:eastAsia="Times New Roman" w:hAnsi="Times New Roman"/>
          <w:lang w:eastAsia="es-ES"/>
        </w:rPr>
        <w:t>o</w:t>
      </w:r>
      <w:r w:rsidRPr="00F26723">
        <w:rPr>
          <w:rFonts w:ascii="Times New Roman" w:eastAsia="Times New Roman" w:hAnsi="Times New Roman"/>
          <w:lang w:eastAsia="es-ES"/>
        </w:rPr>
        <w:t xml:space="preserve"> de un</w:t>
      </w:r>
      <w:r w:rsidR="00DC21AF" w:rsidRPr="00F26723">
        <w:rPr>
          <w:rFonts w:ascii="Times New Roman" w:eastAsia="Times New Roman" w:hAnsi="Times New Roman"/>
          <w:lang w:eastAsia="es-ES"/>
        </w:rPr>
        <w:t xml:space="preserve"> procedimiento legislativo especial.</w:t>
      </w:r>
      <w:r w:rsidRPr="00F26723">
        <w:rPr>
          <w:rFonts w:ascii="Times New Roman" w:eastAsia="Times New Roman" w:hAnsi="Times New Roman"/>
          <w:lang w:eastAsia="es-ES"/>
        </w:rPr>
        <w:t xml:space="preserve"> </w:t>
      </w:r>
    </w:p>
    <w:p w14:paraId="0958EA35" w14:textId="77777777" w:rsidR="00362BAD" w:rsidRPr="00F26723" w:rsidRDefault="00DC21AF" w:rsidP="00657539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F26723">
        <w:rPr>
          <w:rFonts w:ascii="Times New Roman" w:eastAsia="Times New Roman" w:hAnsi="Times New Roman"/>
          <w:lang w:eastAsia="es-ES"/>
        </w:rPr>
        <w:t>La Comisión es la encargada de presentar al legislador las propuestas de actos. Una vez</w:t>
      </w:r>
      <w:r w:rsidR="00190B3C" w:rsidRPr="00F26723">
        <w:rPr>
          <w:rFonts w:ascii="Times New Roman" w:eastAsia="Times New Roman" w:hAnsi="Times New Roman"/>
          <w:lang w:eastAsia="es-ES"/>
        </w:rPr>
        <w:t xml:space="preserve"> que</w:t>
      </w:r>
      <w:r w:rsidRPr="00F26723">
        <w:rPr>
          <w:rFonts w:ascii="Times New Roman" w:eastAsia="Times New Roman" w:hAnsi="Times New Roman"/>
          <w:lang w:eastAsia="es-ES"/>
        </w:rPr>
        <w:t xml:space="preserve"> la Comisión le ha sometido una propuesta de acto, </w:t>
      </w:r>
      <w:r w:rsidRPr="00F26723">
        <w:rPr>
          <w:rFonts w:ascii="Times New Roman" w:eastAsia="Times New Roman" w:hAnsi="Times New Roman"/>
          <w:i/>
          <w:lang w:eastAsia="es-ES"/>
        </w:rPr>
        <w:t>el Consejo ostenta</w:t>
      </w:r>
      <w:r w:rsidR="002F2D49" w:rsidRPr="00F26723">
        <w:rPr>
          <w:rFonts w:ascii="Times New Roman" w:eastAsia="Times New Roman" w:hAnsi="Times New Roman"/>
          <w:i/>
          <w:lang w:eastAsia="es-ES"/>
        </w:rPr>
        <w:t>,</w:t>
      </w:r>
      <w:r w:rsidRPr="00F26723">
        <w:rPr>
          <w:rFonts w:ascii="Times New Roman" w:eastAsia="Times New Roman" w:hAnsi="Times New Roman"/>
          <w:i/>
          <w:lang w:eastAsia="es-ES"/>
        </w:rPr>
        <w:t xml:space="preserve"> a título principal</w:t>
      </w:r>
      <w:r w:rsidR="002F2D49" w:rsidRPr="00F26723">
        <w:rPr>
          <w:rFonts w:ascii="Times New Roman" w:eastAsia="Times New Roman" w:hAnsi="Times New Roman"/>
          <w:i/>
          <w:lang w:eastAsia="es-ES"/>
        </w:rPr>
        <w:t>,</w:t>
      </w:r>
      <w:r w:rsidRPr="00F26723">
        <w:rPr>
          <w:rFonts w:ascii="Times New Roman" w:eastAsia="Times New Roman" w:hAnsi="Times New Roman"/>
          <w:i/>
          <w:lang w:eastAsia="es-ES"/>
        </w:rPr>
        <w:t xml:space="preserve"> el derecho a decidir, y no puede modificar las propuestas de la Comisión más que con la unanimidad de todos sus miembros</w:t>
      </w:r>
      <w:r w:rsidRPr="00F26723">
        <w:rPr>
          <w:rFonts w:ascii="Times New Roman" w:eastAsia="Times New Roman" w:hAnsi="Times New Roman"/>
          <w:lang w:eastAsia="es-ES"/>
        </w:rPr>
        <w:t>.</w:t>
      </w:r>
    </w:p>
    <w:p w14:paraId="5DC907D6" w14:textId="2A2C2D5F" w:rsidR="00BD6B2A" w:rsidRPr="00F26723" w:rsidRDefault="00DC21AF" w:rsidP="00AF01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 w:rsidRPr="00F26723">
        <w:rPr>
          <w:rFonts w:ascii="Times New Roman" w:eastAsia="Times New Roman" w:hAnsi="Times New Roman"/>
          <w:lang w:eastAsia="es-ES"/>
        </w:rPr>
        <w:t>El Consejo, por mayoría simple, podrá pedir a la Comisión que proceda a efectuar todos los estudios que él considere oportunos para la consecución de los objetivos comunes y que le someta las propuestas pertinentes.</w:t>
      </w:r>
      <w:r w:rsidR="00B808DD">
        <w:rPr>
          <w:rFonts w:ascii="Times New Roman" w:eastAsia="Times New Roman" w:hAnsi="Times New Roman"/>
          <w:lang w:eastAsia="es-ES"/>
        </w:rPr>
        <w:t xml:space="preserve"> </w:t>
      </w:r>
      <w:r w:rsidR="00B808DD" w:rsidRPr="00B808DD">
        <w:rPr>
          <w:rFonts w:ascii="Times New Roman" w:eastAsia="Times New Roman" w:hAnsi="Times New Roman"/>
          <w:lang w:eastAsia="es-ES"/>
        </w:rPr>
        <w:t>Si la Comisión no presenta propuesta alguna, comunicará las razones al Consejo</w:t>
      </w:r>
      <w:r w:rsidR="00B808DD">
        <w:rPr>
          <w:rFonts w:ascii="Times New Roman" w:eastAsia="Times New Roman" w:hAnsi="Times New Roman"/>
          <w:lang w:eastAsia="es-ES"/>
        </w:rPr>
        <w:t>.</w:t>
      </w:r>
    </w:p>
    <w:p w14:paraId="575D45E9" w14:textId="61BA6995" w:rsidR="00DC21AF" w:rsidRPr="00DC21AF" w:rsidRDefault="00DC21AF" w:rsidP="00AF01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 w:rsidRPr="005773CE">
        <w:rPr>
          <w:rFonts w:ascii="Times New Roman" w:eastAsia="Times New Roman" w:hAnsi="Times New Roman"/>
          <w:b/>
          <w:lang w:eastAsia="es-ES"/>
        </w:rPr>
        <w:t>Competencias de coordinación</w:t>
      </w:r>
      <w:r w:rsidR="002F2D49" w:rsidRPr="005773CE">
        <w:rPr>
          <w:rFonts w:ascii="Times New Roman" w:eastAsia="Times New Roman" w:hAnsi="Times New Roman"/>
          <w:lang w:eastAsia="es-ES"/>
        </w:rPr>
        <w:t xml:space="preserve">. </w:t>
      </w:r>
      <w:r w:rsidR="004C5D52">
        <w:rPr>
          <w:rFonts w:ascii="Times New Roman" w:eastAsia="Times New Roman" w:hAnsi="Times New Roman"/>
          <w:lang w:eastAsia="es-ES"/>
        </w:rPr>
        <w:t>E</w:t>
      </w:r>
      <w:r w:rsidRPr="00DC21AF">
        <w:rPr>
          <w:rFonts w:ascii="Times New Roman" w:eastAsia="Times New Roman" w:hAnsi="Times New Roman"/>
          <w:lang w:eastAsia="es-ES"/>
        </w:rPr>
        <w:t>l Consejo tiene una misión general de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2F2D49">
        <w:rPr>
          <w:rFonts w:ascii="Times New Roman" w:eastAsia="Times New Roman" w:hAnsi="Times New Roman"/>
          <w:i/>
          <w:lang w:eastAsia="es-ES"/>
        </w:rPr>
        <w:t xml:space="preserve">coordinación entre los </w:t>
      </w:r>
      <w:r w:rsidR="00805C1F">
        <w:rPr>
          <w:rFonts w:ascii="Times New Roman" w:eastAsia="Times New Roman" w:hAnsi="Times New Roman"/>
          <w:i/>
          <w:lang w:eastAsia="es-ES"/>
        </w:rPr>
        <w:t>EEMM</w:t>
      </w:r>
      <w:r w:rsidRPr="002F2D49">
        <w:rPr>
          <w:rFonts w:ascii="Times New Roman" w:eastAsia="Times New Roman" w:hAnsi="Times New Roman"/>
          <w:i/>
          <w:lang w:eastAsia="es-ES"/>
        </w:rPr>
        <w:t xml:space="preserve"> y la Unión</w:t>
      </w:r>
      <w:r w:rsidRPr="00DC21AF">
        <w:rPr>
          <w:rFonts w:ascii="Times New Roman" w:eastAsia="Times New Roman" w:hAnsi="Times New Roman"/>
          <w:lang w:eastAsia="es-ES"/>
        </w:rPr>
        <w:t>, sin olvidar su función de coordinar las políti</w:t>
      </w:r>
      <w:r>
        <w:rPr>
          <w:rFonts w:ascii="Times New Roman" w:eastAsia="Times New Roman" w:hAnsi="Times New Roman"/>
          <w:lang w:eastAsia="es-ES"/>
        </w:rPr>
        <w:t xml:space="preserve">cas económicas generales de los </w:t>
      </w:r>
      <w:r w:rsidR="00805C1F">
        <w:rPr>
          <w:rFonts w:ascii="Times New Roman" w:eastAsia="Times New Roman" w:hAnsi="Times New Roman"/>
          <w:lang w:eastAsia="es-ES"/>
        </w:rPr>
        <w:t>EEMM</w:t>
      </w:r>
      <w:r w:rsidRPr="00DC21AF">
        <w:rPr>
          <w:rFonts w:ascii="Times New Roman" w:eastAsia="Times New Roman" w:hAnsi="Times New Roman"/>
          <w:lang w:eastAsia="es-ES"/>
        </w:rPr>
        <w:t>.</w:t>
      </w:r>
    </w:p>
    <w:p w14:paraId="304FCDEB" w14:textId="6296F99B" w:rsidR="008E447B" w:rsidRDefault="00DC21AF" w:rsidP="00AF01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 w:rsidRPr="005773CE">
        <w:rPr>
          <w:rFonts w:ascii="Times New Roman" w:eastAsia="Times New Roman" w:hAnsi="Times New Roman"/>
          <w:b/>
          <w:lang w:eastAsia="es-ES"/>
        </w:rPr>
        <w:t>Competencias en materia de relaciones exteriores</w:t>
      </w:r>
      <w:r w:rsidR="002F2D49" w:rsidRPr="005773CE">
        <w:rPr>
          <w:rFonts w:ascii="Times New Roman" w:eastAsia="Times New Roman" w:hAnsi="Times New Roman"/>
          <w:lang w:eastAsia="es-ES"/>
        </w:rPr>
        <w:t xml:space="preserve">. </w:t>
      </w:r>
      <w:r w:rsidRPr="005773CE">
        <w:rPr>
          <w:rFonts w:ascii="Times New Roman" w:eastAsia="Times New Roman" w:hAnsi="Times New Roman"/>
          <w:lang w:eastAsia="es-ES"/>
        </w:rPr>
        <w:t>E</w:t>
      </w:r>
      <w:r w:rsidRPr="00DC21AF">
        <w:rPr>
          <w:rFonts w:ascii="Times New Roman" w:eastAsia="Times New Roman" w:hAnsi="Times New Roman"/>
          <w:lang w:eastAsia="es-ES"/>
        </w:rPr>
        <w:t xml:space="preserve">l Consejo </w:t>
      </w:r>
      <w:r w:rsidRPr="004C5D52">
        <w:rPr>
          <w:rFonts w:ascii="Times New Roman" w:eastAsia="Times New Roman" w:hAnsi="Times New Roman"/>
          <w:b/>
          <w:bCs/>
          <w:i/>
          <w:lang w:eastAsia="es-ES"/>
        </w:rPr>
        <w:t>autoriza</w:t>
      </w:r>
      <w:r w:rsidRPr="002F2D49">
        <w:rPr>
          <w:rFonts w:ascii="Times New Roman" w:eastAsia="Times New Roman" w:hAnsi="Times New Roman"/>
          <w:i/>
          <w:lang w:eastAsia="es-ES"/>
        </w:rPr>
        <w:t xml:space="preserve"> la apertura de negociaciones</w:t>
      </w:r>
      <w:r w:rsidRPr="00DC21AF">
        <w:rPr>
          <w:rFonts w:ascii="Times New Roman" w:eastAsia="Times New Roman" w:hAnsi="Times New Roman"/>
          <w:lang w:eastAsia="es-ES"/>
        </w:rPr>
        <w:t xml:space="preserve"> para celebrar un</w:t>
      </w:r>
      <w:r>
        <w:rPr>
          <w:rFonts w:ascii="Times New Roman" w:eastAsia="Times New Roman" w:hAnsi="Times New Roman"/>
          <w:lang w:eastAsia="es-ES"/>
        </w:rPr>
        <w:t xml:space="preserve"> acuerdo internacional entre la </w:t>
      </w:r>
      <w:r w:rsidRPr="00DC21AF">
        <w:rPr>
          <w:rFonts w:ascii="Times New Roman" w:eastAsia="Times New Roman" w:hAnsi="Times New Roman"/>
          <w:lang w:eastAsia="es-ES"/>
        </w:rPr>
        <w:t xml:space="preserve">Unión y terceros países u organizaciones internacionales; </w:t>
      </w:r>
      <w:r w:rsidR="00FE2736" w:rsidRPr="004C5D52">
        <w:rPr>
          <w:rFonts w:ascii="Times New Roman" w:eastAsia="Times New Roman" w:hAnsi="Times New Roman"/>
          <w:b/>
          <w:bCs/>
          <w:i/>
          <w:iCs/>
          <w:lang w:eastAsia="es-ES"/>
        </w:rPr>
        <w:t>aprueba</w:t>
      </w:r>
      <w:r w:rsidRPr="00DC21AF">
        <w:rPr>
          <w:rFonts w:ascii="Times New Roman" w:eastAsia="Times New Roman" w:hAnsi="Times New Roman"/>
          <w:lang w:eastAsia="es-ES"/>
        </w:rPr>
        <w:t xml:space="preserve"> las directr</w:t>
      </w:r>
      <w:r>
        <w:rPr>
          <w:rFonts w:ascii="Times New Roman" w:eastAsia="Times New Roman" w:hAnsi="Times New Roman"/>
          <w:lang w:eastAsia="es-ES"/>
        </w:rPr>
        <w:t xml:space="preserve">ices de negociación, </w:t>
      </w:r>
      <w:r w:rsidR="00FE2736" w:rsidRPr="004C5D52">
        <w:rPr>
          <w:rFonts w:ascii="Times New Roman" w:eastAsia="Times New Roman" w:hAnsi="Times New Roman"/>
          <w:b/>
          <w:bCs/>
          <w:i/>
          <w:iCs/>
          <w:lang w:eastAsia="es-ES"/>
        </w:rPr>
        <w:t>autoriza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DC21AF">
        <w:rPr>
          <w:rFonts w:ascii="Times New Roman" w:eastAsia="Times New Roman" w:hAnsi="Times New Roman"/>
          <w:lang w:eastAsia="es-ES"/>
        </w:rPr>
        <w:t xml:space="preserve">la firma y </w:t>
      </w:r>
      <w:r w:rsidR="00FE2736" w:rsidRPr="004C5D52">
        <w:rPr>
          <w:rFonts w:ascii="Times New Roman" w:eastAsia="Times New Roman" w:hAnsi="Times New Roman"/>
          <w:b/>
          <w:bCs/>
          <w:i/>
          <w:iCs/>
          <w:lang w:eastAsia="es-ES"/>
        </w:rPr>
        <w:t>celebra</w:t>
      </w:r>
      <w:r w:rsidRPr="00DC21AF">
        <w:rPr>
          <w:rFonts w:ascii="Times New Roman" w:eastAsia="Times New Roman" w:hAnsi="Times New Roman"/>
          <w:lang w:eastAsia="es-ES"/>
        </w:rPr>
        <w:t xml:space="preserve"> los acuerdos</w:t>
      </w:r>
      <w:r w:rsidR="00810AB6">
        <w:rPr>
          <w:rFonts w:ascii="Times New Roman" w:eastAsia="Times New Roman" w:hAnsi="Times New Roman"/>
          <w:lang w:eastAsia="es-ES"/>
        </w:rPr>
        <w:t>.</w:t>
      </w:r>
      <w:r w:rsidR="00DB411D">
        <w:rPr>
          <w:rFonts w:ascii="Times New Roman" w:eastAsia="Times New Roman" w:hAnsi="Times New Roman"/>
          <w:lang w:eastAsia="es-ES"/>
        </w:rPr>
        <w:t xml:space="preserve"> Asimismo,</w:t>
      </w:r>
      <w:r w:rsidR="00657539" w:rsidRPr="00657539">
        <w:rPr>
          <w:rFonts w:ascii="Times New Roman" w:eastAsia="Times New Roman" w:hAnsi="Times New Roman"/>
          <w:lang w:eastAsia="es-ES"/>
        </w:rPr>
        <w:t xml:space="preserve"> </w:t>
      </w:r>
      <w:r w:rsidR="00657539" w:rsidRPr="004C5D52">
        <w:rPr>
          <w:rFonts w:ascii="Times New Roman" w:eastAsia="Times New Roman" w:hAnsi="Times New Roman"/>
          <w:b/>
          <w:bCs/>
          <w:i/>
          <w:iCs/>
          <w:lang w:eastAsia="es-ES"/>
        </w:rPr>
        <w:t>elabora</w:t>
      </w:r>
      <w:r w:rsidR="00657539" w:rsidRPr="006B0A8D">
        <w:rPr>
          <w:rFonts w:ascii="Times New Roman" w:eastAsia="Times New Roman" w:hAnsi="Times New Roman"/>
          <w:lang w:eastAsia="es-ES"/>
        </w:rPr>
        <w:t xml:space="preserve"> la </w:t>
      </w:r>
      <w:r w:rsidR="00657539">
        <w:rPr>
          <w:rFonts w:ascii="Times New Roman" w:eastAsia="Times New Roman" w:hAnsi="Times New Roman"/>
          <w:lang w:eastAsia="es-ES"/>
        </w:rPr>
        <w:t>PESC</w:t>
      </w:r>
      <w:r w:rsidR="00DB411D">
        <w:rPr>
          <w:rFonts w:ascii="Times New Roman" w:eastAsia="Times New Roman" w:hAnsi="Times New Roman"/>
          <w:lang w:eastAsia="es-ES"/>
        </w:rPr>
        <w:t xml:space="preserve"> </w:t>
      </w:r>
      <w:r w:rsidR="006B0A8D" w:rsidRPr="006B0A8D">
        <w:rPr>
          <w:rFonts w:ascii="Times New Roman" w:eastAsia="Times New Roman" w:hAnsi="Times New Roman"/>
          <w:lang w:eastAsia="es-ES"/>
        </w:rPr>
        <w:t>basándose en las orientaciones generales y en las líneas estratégicas definidas</w:t>
      </w:r>
      <w:r w:rsidR="006B0A8D">
        <w:rPr>
          <w:rFonts w:ascii="Times New Roman" w:eastAsia="Times New Roman" w:hAnsi="Times New Roman"/>
          <w:lang w:eastAsia="es-ES"/>
        </w:rPr>
        <w:t xml:space="preserve"> </w:t>
      </w:r>
      <w:r w:rsidR="006B0A8D" w:rsidRPr="006B0A8D">
        <w:rPr>
          <w:rFonts w:ascii="Times New Roman" w:eastAsia="Times New Roman" w:hAnsi="Times New Roman"/>
          <w:lang w:eastAsia="es-ES"/>
        </w:rPr>
        <w:t xml:space="preserve">por el </w:t>
      </w:r>
      <w:r w:rsidR="00FE2736">
        <w:rPr>
          <w:rFonts w:ascii="Times New Roman" w:eastAsia="Times New Roman" w:hAnsi="Times New Roman"/>
          <w:lang w:eastAsia="es-ES"/>
        </w:rPr>
        <w:t>CE</w:t>
      </w:r>
      <w:r w:rsidR="006B0A8D">
        <w:rPr>
          <w:rFonts w:ascii="Times New Roman" w:eastAsia="Times New Roman" w:hAnsi="Times New Roman"/>
          <w:lang w:eastAsia="es-ES"/>
        </w:rPr>
        <w:t>.</w:t>
      </w:r>
    </w:p>
    <w:p w14:paraId="4943C6D7" w14:textId="42AD8FF9" w:rsidR="00A90516" w:rsidRPr="005773CE" w:rsidRDefault="00A90516" w:rsidP="00A90516">
      <w:pPr>
        <w:autoSpaceDE w:val="0"/>
        <w:autoSpaceDN w:val="0"/>
        <w:adjustRightInd w:val="0"/>
        <w:spacing w:before="180" w:after="80" w:line="240" w:lineRule="auto"/>
        <w:jc w:val="both"/>
        <w:rPr>
          <w:rFonts w:ascii="Times New Roman" w:eastAsia="Times New Roman" w:hAnsi="Times New Roman"/>
          <w:sz w:val="24"/>
          <w:lang w:eastAsia="es-ES"/>
        </w:rPr>
      </w:pPr>
      <w:r w:rsidRPr="005773CE">
        <w:rPr>
          <w:rFonts w:ascii="Times New Roman" w:eastAsia="Times New Roman" w:hAnsi="Times New Roman"/>
          <w:sz w:val="24"/>
          <w:lang w:eastAsia="es-ES"/>
        </w:rPr>
        <w:t>4.</w:t>
      </w:r>
      <w:r>
        <w:rPr>
          <w:rFonts w:ascii="Times New Roman" w:eastAsia="Times New Roman" w:hAnsi="Times New Roman"/>
          <w:sz w:val="24"/>
          <w:lang w:eastAsia="es-ES"/>
        </w:rPr>
        <w:t>4</w:t>
      </w:r>
      <w:r w:rsidRPr="005773CE">
        <w:rPr>
          <w:rFonts w:ascii="Times New Roman" w:eastAsia="Times New Roman" w:hAnsi="Times New Roman"/>
          <w:sz w:val="24"/>
          <w:lang w:eastAsia="es-ES"/>
        </w:rPr>
        <w:t>. REFERENCIA AL COREPER (COMITÉ DE REPRESENTANTES PERMANENTES).</w:t>
      </w:r>
    </w:p>
    <w:p w14:paraId="40E5C1AC" w14:textId="4FF1E397" w:rsidR="00A90516" w:rsidRDefault="004C5D52" w:rsidP="006B0A8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 w:rsidRPr="00DC21AF">
        <w:rPr>
          <w:rFonts w:ascii="Times New Roman" w:eastAsia="Times New Roman" w:hAnsi="Times New Roman"/>
          <w:lang w:eastAsia="es-ES"/>
        </w:rPr>
        <w:t xml:space="preserve">Cada </w:t>
      </w:r>
      <w:r>
        <w:rPr>
          <w:rFonts w:ascii="Times New Roman" w:eastAsia="Times New Roman" w:hAnsi="Times New Roman"/>
          <w:lang w:eastAsia="es-ES"/>
        </w:rPr>
        <w:t>EM</w:t>
      </w:r>
      <w:r w:rsidRPr="00DC21AF">
        <w:rPr>
          <w:rFonts w:ascii="Times New Roman" w:eastAsia="Times New Roman" w:hAnsi="Times New Roman"/>
          <w:lang w:eastAsia="es-ES"/>
        </w:rPr>
        <w:t xml:space="preserve"> tiene una delegación nacional en Bruselas </w:t>
      </w:r>
      <w:r>
        <w:rPr>
          <w:rFonts w:ascii="Times New Roman" w:eastAsia="Times New Roman" w:hAnsi="Times New Roman"/>
          <w:lang w:eastAsia="es-ES"/>
        </w:rPr>
        <w:t xml:space="preserve">conocida como la Representación </w:t>
      </w:r>
      <w:r w:rsidRPr="00DC21AF">
        <w:rPr>
          <w:rFonts w:ascii="Times New Roman" w:eastAsia="Times New Roman" w:hAnsi="Times New Roman"/>
          <w:lang w:eastAsia="es-ES"/>
        </w:rPr>
        <w:t>Permanente</w:t>
      </w:r>
      <w:r>
        <w:rPr>
          <w:rFonts w:ascii="Times New Roman" w:eastAsia="Times New Roman" w:hAnsi="Times New Roman"/>
          <w:lang w:eastAsia="es-ES"/>
        </w:rPr>
        <w:t>.</w:t>
      </w:r>
      <w:r w:rsidRPr="00DC21AF">
        <w:rPr>
          <w:rFonts w:ascii="Times New Roman" w:eastAsia="Times New Roman" w:hAnsi="Times New Roman"/>
          <w:lang w:eastAsia="es-ES"/>
        </w:rPr>
        <w:t xml:space="preserve"> </w:t>
      </w:r>
      <w:r w:rsidR="00A90516" w:rsidRPr="00DC21AF">
        <w:rPr>
          <w:rFonts w:ascii="Times New Roman" w:eastAsia="Times New Roman" w:hAnsi="Times New Roman"/>
          <w:lang w:eastAsia="es-ES"/>
        </w:rPr>
        <w:t xml:space="preserve">Un </w:t>
      </w:r>
      <w:r w:rsidR="00A90516" w:rsidRPr="00940219">
        <w:rPr>
          <w:rFonts w:ascii="Times New Roman" w:eastAsia="Times New Roman" w:hAnsi="Times New Roman"/>
          <w:b/>
          <w:bCs/>
          <w:lang w:eastAsia="es-ES"/>
        </w:rPr>
        <w:t>Comité</w:t>
      </w:r>
      <w:r w:rsidR="00A90516" w:rsidRPr="00DC21AF">
        <w:rPr>
          <w:rFonts w:ascii="Times New Roman" w:eastAsia="Times New Roman" w:hAnsi="Times New Roman"/>
          <w:lang w:eastAsia="es-ES"/>
        </w:rPr>
        <w:t xml:space="preserve"> compuesto por los </w:t>
      </w:r>
      <w:r w:rsidR="00A90516" w:rsidRPr="00940219">
        <w:rPr>
          <w:rFonts w:ascii="Times New Roman" w:eastAsia="Times New Roman" w:hAnsi="Times New Roman"/>
          <w:b/>
          <w:bCs/>
          <w:lang w:eastAsia="es-ES"/>
        </w:rPr>
        <w:t>Representantes Permanentes de los EEMM</w:t>
      </w:r>
      <w:r w:rsidR="00A90516">
        <w:rPr>
          <w:rFonts w:ascii="Times New Roman" w:eastAsia="Times New Roman" w:hAnsi="Times New Roman"/>
          <w:lang w:eastAsia="es-ES"/>
        </w:rPr>
        <w:t xml:space="preserve"> se encargará </w:t>
      </w:r>
      <w:r w:rsidR="00A90516" w:rsidRPr="00DC21AF">
        <w:rPr>
          <w:rFonts w:ascii="Times New Roman" w:eastAsia="Times New Roman" w:hAnsi="Times New Roman"/>
          <w:lang w:eastAsia="es-ES"/>
        </w:rPr>
        <w:t xml:space="preserve">de preparar los trabajos del Consejo y de realizar las tareas que </w:t>
      </w:r>
      <w:r w:rsidR="00A90516">
        <w:rPr>
          <w:rFonts w:ascii="Times New Roman" w:eastAsia="Times New Roman" w:hAnsi="Times New Roman"/>
          <w:lang w:eastAsia="es-ES"/>
        </w:rPr>
        <w:t>éste le confíe</w:t>
      </w:r>
      <w:r w:rsidR="00A90516" w:rsidRPr="00DC21AF">
        <w:rPr>
          <w:rFonts w:ascii="Times New Roman" w:eastAsia="Times New Roman" w:hAnsi="Times New Roman"/>
          <w:lang w:eastAsia="es-ES"/>
        </w:rPr>
        <w:t xml:space="preserve">. </w:t>
      </w:r>
      <w:r w:rsidR="00A90516">
        <w:rPr>
          <w:rFonts w:ascii="Times New Roman" w:eastAsia="Times New Roman" w:hAnsi="Times New Roman"/>
          <w:lang w:eastAsia="es-ES"/>
        </w:rPr>
        <w:t>El Comité de los</w:t>
      </w:r>
      <w:r w:rsidR="00A90516" w:rsidRPr="00DC21AF">
        <w:rPr>
          <w:rFonts w:ascii="Times New Roman" w:eastAsia="Times New Roman" w:hAnsi="Times New Roman"/>
          <w:lang w:eastAsia="es-ES"/>
        </w:rPr>
        <w:t xml:space="preserve"> Representantes P</w:t>
      </w:r>
      <w:r w:rsidR="00A90516">
        <w:rPr>
          <w:rFonts w:ascii="Times New Roman" w:eastAsia="Times New Roman" w:hAnsi="Times New Roman"/>
          <w:lang w:eastAsia="es-ES"/>
        </w:rPr>
        <w:t xml:space="preserve">ermanentes, </w:t>
      </w:r>
      <w:r w:rsidR="00A90516" w:rsidRPr="00DC21AF">
        <w:rPr>
          <w:rFonts w:ascii="Times New Roman" w:eastAsia="Times New Roman" w:hAnsi="Times New Roman"/>
          <w:lang w:eastAsia="es-ES"/>
        </w:rPr>
        <w:t xml:space="preserve">llamado COREPER, constituye y </w:t>
      </w:r>
      <w:r w:rsidR="00A90516">
        <w:rPr>
          <w:rFonts w:ascii="Times New Roman" w:eastAsia="Times New Roman" w:hAnsi="Times New Roman"/>
          <w:lang w:eastAsia="es-ES"/>
        </w:rPr>
        <w:t xml:space="preserve">supervisa los grupos de trabajo </w:t>
      </w:r>
      <w:r w:rsidR="00A90516" w:rsidRPr="00DC21AF">
        <w:rPr>
          <w:rFonts w:ascii="Times New Roman" w:eastAsia="Times New Roman" w:hAnsi="Times New Roman"/>
          <w:lang w:eastAsia="es-ES"/>
        </w:rPr>
        <w:t>del Consejo especializados en los temas sometidos a examen.</w:t>
      </w:r>
    </w:p>
    <w:p w14:paraId="009B74C9" w14:textId="77777777" w:rsidR="00810AB6" w:rsidRPr="00F96705" w:rsidRDefault="005773CE" w:rsidP="00FA0606">
      <w:pPr>
        <w:autoSpaceDE w:val="0"/>
        <w:autoSpaceDN w:val="0"/>
        <w:adjustRightInd w:val="0"/>
        <w:spacing w:before="24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5</w:t>
      </w:r>
      <w:r w:rsidR="00810AB6" w:rsidRPr="00F96705"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. </w:t>
      </w:r>
      <w:r w:rsidR="002F2D49" w:rsidRPr="00F96705">
        <w:rPr>
          <w:rFonts w:ascii="Times New Roman" w:eastAsia="Times New Roman" w:hAnsi="Times New Roman"/>
          <w:b/>
          <w:sz w:val="24"/>
          <w:szCs w:val="24"/>
          <w:lang w:eastAsia="es-ES"/>
        </w:rPr>
        <w:t>LA COMISIÓN</w:t>
      </w:r>
      <w:r w:rsidR="00810AB6" w:rsidRPr="00F96705">
        <w:rPr>
          <w:rFonts w:ascii="Times New Roman" w:eastAsia="Times New Roman" w:hAnsi="Times New Roman"/>
          <w:b/>
          <w:sz w:val="24"/>
          <w:szCs w:val="24"/>
          <w:lang w:eastAsia="es-ES"/>
        </w:rPr>
        <w:t>.</w:t>
      </w:r>
    </w:p>
    <w:p w14:paraId="66DBF046" w14:textId="77777777" w:rsidR="002F2D49" w:rsidRPr="005773CE" w:rsidRDefault="005773CE" w:rsidP="00362BA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sz w:val="24"/>
          <w:lang w:eastAsia="es-ES"/>
        </w:rPr>
      </w:pPr>
      <w:r w:rsidRPr="005773CE">
        <w:rPr>
          <w:rFonts w:ascii="Times New Roman" w:eastAsia="Times New Roman" w:hAnsi="Times New Roman"/>
          <w:sz w:val="24"/>
          <w:lang w:eastAsia="es-ES"/>
        </w:rPr>
        <w:t>5.1. NATURALEZA Y COMPOSICIÓN.</w:t>
      </w:r>
    </w:p>
    <w:p w14:paraId="1E9DA28C" w14:textId="125788B9" w:rsidR="002F2D49" w:rsidRDefault="002F2D49" w:rsidP="002F2D49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>L</w:t>
      </w:r>
      <w:r w:rsidRPr="002F2D49">
        <w:rPr>
          <w:rFonts w:ascii="Times New Roman" w:eastAsia="Times New Roman" w:hAnsi="Times New Roman"/>
          <w:lang w:eastAsia="es-ES"/>
        </w:rPr>
        <w:t xml:space="preserve">a </w:t>
      </w:r>
      <w:r w:rsidRPr="00362BAD">
        <w:rPr>
          <w:rFonts w:ascii="Times New Roman" w:eastAsia="Times New Roman" w:hAnsi="Times New Roman"/>
          <w:b/>
          <w:lang w:eastAsia="es-ES"/>
        </w:rPr>
        <w:t>Comisión</w:t>
      </w:r>
      <w:r w:rsidRPr="002F2D49">
        <w:rPr>
          <w:rFonts w:ascii="Times New Roman" w:eastAsia="Times New Roman" w:hAnsi="Times New Roman"/>
          <w:lang w:eastAsia="es-ES"/>
        </w:rPr>
        <w:t xml:space="preserve"> </w:t>
      </w:r>
      <w:r w:rsidR="00FC09A9">
        <w:rPr>
          <w:rFonts w:ascii="Times New Roman" w:eastAsia="Times New Roman" w:hAnsi="Times New Roman"/>
          <w:lang w:eastAsia="es-ES"/>
        </w:rPr>
        <w:t xml:space="preserve">se encuentra </w:t>
      </w:r>
      <w:r w:rsidR="00FC09A9" w:rsidRPr="00FC09A9">
        <w:rPr>
          <w:rFonts w:ascii="Times New Roman" w:eastAsia="Times New Roman" w:hAnsi="Times New Roman"/>
          <w:b/>
          <w:bCs/>
          <w:u w:val="single"/>
          <w:lang w:eastAsia="es-ES"/>
        </w:rPr>
        <w:t>regulada</w:t>
      </w:r>
      <w:r w:rsidR="00FC09A9">
        <w:rPr>
          <w:rFonts w:ascii="Times New Roman" w:eastAsia="Times New Roman" w:hAnsi="Times New Roman"/>
          <w:lang w:eastAsia="es-ES"/>
        </w:rPr>
        <w:t xml:space="preserve"> en los</w:t>
      </w:r>
      <w:r w:rsidR="00FC09A9" w:rsidRPr="00FC09A9">
        <w:rPr>
          <w:rFonts w:ascii="Times New Roman" w:eastAsia="Times New Roman" w:hAnsi="Times New Roman"/>
          <w:lang w:eastAsia="es-ES"/>
        </w:rPr>
        <w:t xml:space="preserve"> </w:t>
      </w:r>
      <w:r w:rsidR="00FC09A9" w:rsidRPr="002F2D49">
        <w:rPr>
          <w:rFonts w:ascii="Times New Roman" w:eastAsia="Times New Roman" w:hAnsi="Times New Roman"/>
          <w:lang w:eastAsia="es-ES"/>
        </w:rPr>
        <w:t>artículos 17 del TUE, y 244 a 250 del TFUE</w:t>
      </w:r>
      <w:r w:rsidR="00FC09A9">
        <w:rPr>
          <w:rFonts w:ascii="Times New Roman" w:eastAsia="Times New Roman" w:hAnsi="Times New Roman"/>
          <w:lang w:eastAsia="es-ES"/>
        </w:rPr>
        <w:t xml:space="preserve"> y </w:t>
      </w:r>
      <w:r w:rsidR="00214427">
        <w:rPr>
          <w:rFonts w:ascii="Times New Roman" w:eastAsia="Times New Roman" w:hAnsi="Times New Roman"/>
          <w:lang w:eastAsia="es-ES"/>
        </w:rPr>
        <w:t>es</w:t>
      </w:r>
      <w:r>
        <w:rPr>
          <w:rFonts w:ascii="Times New Roman" w:eastAsia="Times New Roman" w:hAnsi="Times New Roman"/>
          <w:lang w:eastAsia="es-ES"/>
        </w:rPr>
        <w:t xml:space="preserve"> una </w:t>
      </w:r>
      <w:r w:rsidRPr="00362BAD">
        <w:rPr>
          <w:rFonts w:ascii="Times New Roman" w:eastAsia="Times New Roman" w:hAnsi="Times New Roman"/>
          <w:i/>
          <w:lang w:eastAsia="es-ES"/>
        </w:rPr>
        <w:t xml:space="preserve">institución independiente de los Gobiernos de los </w:t>
      </w:r>
      <w:r w:rsidR="00FC09A9">
        <w:rPr>
          <w:rFonts w:ascii="Times New Roman" w:eastAsia="Times New Roman" w:hAnsi="Times New Roman"/>
          <w:i/>
          <w:lang w:eastAsia="es-ES"/>
        </w:rPr>
        <w:t>EEMM</w:t>
      </w:r>
      <w:r w:rsidRPr="002F2D49">
        <w:rPr>
          <w:rFonts w:ascii="Times New Roman" w:eastAsia="Times New Roman" w:hAnsi="Times New Roman"/>
          <w:lang w:eastAsia="es-ES"/>
        </w:rPr>
        <w:t>, que encarn</w:t>
      </w:r>
      <w:r>
        <w:rPr>
          <w:rFonts w:ascii="Times New Roman" w:eastAsia="Times New Roman" w:hAnsi="Times New Roman"/>
          <w:lang w:eastAsia="es-ES"/>
        </w:rPr>
        <w:t xml:space="preserve">a la expresión de los intereses </w:t>
      </w:r>
      <w:r w:rsidR="00190B3C">
        <w:rPr>
          <w:rFonts w:ascii="Times New Roman" w:eastAsia="Times New Roman" w:hAnsi="Times New Roman"/>
          <w:lang w:eastAsia="es-ES"/>
        </w:rPr>
        <w:t>de la Unión como tal</w:t>
      </w:r>
      <w:r>
        <w:rPr>
          <w:rFonts w:ascii="Times New Roman" w:eastAsia="Times New Roman" w:hAnsi="Times New Roman"/>
          <w:lang w:eastAsia="es-ES"/>
        </w:rPr>
        <w:t>.</w:t>
      </w:r>
    </w:p>
    <w:p w14:paraId="20719021" w14:textId="1C46F5D1" w:rsidR="005773CE" w:rsidRDefault="00362BAD" w:rsidP="00362BAD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La </w:t>
      </w:r>
      <w:r w:rsidR="00214427" w:rsidRPr="005773CE">
        <w:rPr>
          <w:rFonts w:ascii="Times New Roman" w:eastAsia="Times New Roman" w:hAnsi="Times New Roman"/>
          <w:b/>
          <w:lang w:eastAsia="es-ES"/>
        </w:rPr>
        <w:t>Comisión</w:t>
      </w:r>
      <w:r w:rsidR="00214427">
        <w:rPr>
          <w:rFonts w:ascii="Times New Roman" w:eastAsia="Times New Roman" w:hAnsi="Times New Roman"/>
          <w:lang w:eastAsia="es-ES"/>
        </w:rPr>
        <w:t xml:space="preserve"> </w:t>
      </w:r>
      <w:r w:rsidR="002F2D49" w:rsidRPr="002F2D49">
        <w:rPr>
          <w:rFonts w:ascii="Times New Roman" w:eastAsia="Times New Roman" w:hAnsi="Times New Roman"/>
          <w:lang w:eastAsia="es-ES"/>
        </w:rPr>
        <w:t xml:space="preserve">está </w:t>
      </w:r>
      <w:r w:rsidR="002F2D49" w:rsidRPr="005773CE">
        <w:rPr>
          <w:rFonts w:ascii="Times New Roman" w:eastAsia="Times New Roman" w:hAnsi="Times New Roman"/>
          <w:b/>
          <w:lang w:eastAsia="es-ES"/>
        </w:rPr>
        <w:t>compuesta</w:t>
      </w:r>
      <w:r w:rsidR="002F2D49" w:rsidRPr="002F2D49">
        <w:rPr>
          <w:rFonts w:ascii="Times New Roman" w:eastAsia="Times New Roman" w:hAnsi="Times New Roman"/>
          <w:lang w:eastAsia="es-ES"/>
        </w:rPr>
        <w:t xml:space="preserve"> por tantos comisarios como </w:t>
      </w:r>
      <w:r w:rsidR="00B87391">
        <w:rPr>
          <w:rFonts w:ascii="Times New Roman" w:eastAsia="Times New Roman" w:hAnsi="Times New Roman"/>
          <w:lang w:eastAsia="es-ES"/>
        </w:rPr>
        <w:t>EEMM</w:t>
      </w:r>
      <w:r w:rsidR="002F2D49" w:rsidRPr="002F2D49">
        <w:rPr>
          <w:rFonts w:ascii="Times New Roman" w:eastAsia="Times New Roman" w:hAnsi="Times New Roman"/>
          <w:lang w:eastAsia="es-ES"/>
        </w:rPr>
        <w:t xml:space="preserve">, </w:t>
      </w:r>
      <w:r w:rsidR="002F2D49">
        <w:rPr>
          <w:rFonts w:ascii="Times New Roman" w:eastAsia="Times New Roman" w:hAnsi="Times New Roman"/>
          <w:lang w:eastAsia="es-ES"/>
        </w:rPr>
        <w:t>es decir, 2</w:t>
      </w:r>
      <w:r w:rsidR="00BF23DB">
        <w:rPr>
          <w:rFonts w:ascii="Times New Roman" w:eastAsia="Times New Roman" w:hAnsi="Times New Roman"/>
          <w:lang w:eastAsia="es-ES"/>
        </w:rPr>
        <w:t>7</w:t>
      </w:r>
      <w:r w:rsidR="002F2D49">
        <w:rPr>
          <w:rFonts w:ascii="Times New Roman" w:eastAsia="Times New Roman" w:hAnsi="Times New Roman"/>
          <w:lang w:eastAsia="es-ES"/>
        </w:rPr>
        <w:t xml:space="preserve">, incluidos </w:t>
      </w:r>
      <w:r w:rsidR="00190B3C">
        <w:rPr>
          <w:rFonts w:ascii="Times New Roman" w:eastAsia="Times New Roman" w:hAnsi="Times New Roman"/>
          <w:lang w:eastAsia="es-ES"/>
        </w:rPr>
        <w:t xml:space="preserve">su </w:t>
      </w:r>
      <w:proofErr w:type="gramStart"/>
      <w:r w:rsidR="00190B3C">
        <w:rPr>
          <w:rFonts w:ascii="Times New Roman" w:eastAsia="Times New Roman" w:hAnsi="Times New Roman"/>
          <w:lang w:eastAsia="es-ES"/>
        </w:rPr>
        <w:t>Presidente</w:t>
      </w:r>
      <w:proofErr w:type="gramEnd"/>
      <w:r w:rsidR="00190B3C">
        <w:rPr>
          <w:rFonts w:ascii="Times New Roman" w:eastAsia="Times New Roman" w:hAnsi="Times New Roman"/>
          <w:lang w:eastAsia="es-ES"/>
        </w:rPr>
        <w:t xml:space="preserve"> y el Alto R</w:t>
      </w:r>
      <w:r w:rsidR="002F2D49" w:rsidRPr="002F2D49">
        <w:rPr>
          <w:rFonts w:ascii="Times New Roman" w:eastAsia="Times New Roman" w:hAnsi="Times New Roman"/>
          <w:lang w:eastAsia="es-ES"/>
        </w:rPr>
        <w:t>epresentante de la Unión para Asuntos Exte</w:t>
      </w:r>
      <w:r w:rsidR="002F2D49">
        <w:rPr>
          <w:rFonts w:ascii="Times New Roman" w:eastAsia="Times New Roman" w:hAnsi="Times New Roman"/>
          <w:lang w:eastAsia="es-ES"/>
        </w:rPr>
        <w:t xml:space="preserve">riores y Política de Seguridad, </w:t>
      </w:r>
      <w:r w:rsidR="002F2D49" w:rsidRPr="002F2D49">
        <w:rPr>
          <w:rFonts w:ascii="Times New Roman" w:eastAsia="Times New Roman" w:hAnsi="Times New Roman"/>
          <w:lang w:eastAsia="es-ES"/>
        </w:rPr>
        <w:t>que será uno de sus vicepresidentes.</w:t>
      </w:r>
      <w:r>
        <w:rPr>
          <w:rFonts w:ascii="Times New Roman" w:eastAsia="Times New Roman" w:hAnsi="Times New Roman"/>
          <w:lang w:eastAsia="es-ES"/>
        </w:rPr>
        <w:t xml:space="preserve"> </w:t>
      </w:r>
    </w:p>
    <w:p w14:paraId="3FB30F77" w14:textId="70488B62" w:rsidR="002F2D49" w:rsidRPr="002F2D49" w:rsidRDefault="002F2D49" w:rsidP="00362BAD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2F2D49">
        <w:rPr>
          <w:rFonts w:ascii="Times New Roman" w:eastAsia="Times New Roman" w:hAnsi="Times New Roman"/>
          <w:lang w:eastAsia="es-ES"/>
        </w:rPr>
        <w:t xml:space="preserve">Respecto al </w:t>
      </w:r>
      <w:r w:rsidRPr="005773CE">
        <w:rPr>
          <w:rFonts w:ascii="Times New Roman" w:eastAsia="Times New Roman" w:hAnsi="Times New Roman"/>
          <w:b/>
          <w:lang w:eastAsia="es-ES"/>
        </w:rPr>
        <w:t>nombramiento</w:t>
      </w:r>
      <w:r w:rsidRPr="00214427">
        <w:rPr>
          <w:rFonts w:ascii="Times New Roman" w:eastAsia="Times New Roman" w:hAnsi="Times New Roman"/>
          <w:i/>
          <w:lang w:eastAsia="es-ES"/>
        </w:rPr>
        <w:t xml:space="preserve"> </w:t>
      </w:r>
      <w:r w:rsidRPr="005773CE">
        <w:rPr>
          <w:rFonts w:ascii="Times New Roman" w:eastAsia="Times New Roman" w:hAnsi="Times New Roman"/>
          <w:b/>
          <w:lang w:eastAsia="es-ES"/>
        </w:rPr>
        <w:t>de los Comisarios</w:t>
      </w:r>
      <w:r w:rsidRPr="002F2D49">
        <w:rPr>
          <w:rFonts w:ascii="Times New Roman" w:eastAsia="Times New Roman" w:hAnsi="Times New Roman"/>
          <w:lang w:eastAsia="es-ES"/>
        </w:rPr>
        <w:t>, el Consejo Europeo, teniendo en cuenta e</w:t>
      </w:r>
      <w:r>
        <w:rPr>
          <w:rFonts w:ascii="Times New Roman" w:eastAsia="Times New Roman" w:hAnsi="Times New Roman"/>
          <w:lang w:eastAsia="es-ES"/>
        </w:rPr>
        <w:t xml:space="preserve">l resultado de las elecciones </w:t>
      </w:r>
      <w:r w:rsidRPr="002F2D49">
        <w:rPr>
          <w:rFonts w:ascii="Times New Roman" w:eastAsia="Times New Roman" w:hAnsi="Times New Roman"/>
          <w:lang w:eastAsia="es-ES"/>
        </w:rPr>
        <w:t xml:space="preserve">al </w:t>
      </w:r>
      <w:r w:rsidR="00362BAD">
        <w:rPr>
          <w:rFonts w:ascii="Times New Roman" w:eastAsia="Times New Roman" w:hAnsi="Times New Roman"/>
          <w:lang w:eastAsia="es-ES"/>
        </w:rPr>
        <w:t>PE</w:t>
      </w:r>
      <w:r w:rsidRPr="002F2D49">
        <w:rPr>
          <w:rFonts w:ascii="Times New Roman" w:eastAsia="Times New Roman" w:hAnsi="Times New Roman"/>
          <w:lang w:eastAsia="es-ES"/>
        </w:rPr>
        <w:t xml:space="preserve"> y tras mantener las consultas apropiada</w:t>
      </w:r>
      <w:r>
        <w:rPr>
          <w:rFonts w:ascii="Times New Roman" w:eastAsia="Times New Roman" w:hAnsi="Times New Roman"/>
          <w:lang w:eastAsia="es-ES"/>
        </w:rPr>
        <w:t xml:space="preserve">s, propondrá al Parlamento, por </w:t>
      </w:r>
      <w:r w:rsidRPr="002F2D49">
        <w:rPr>
          <w:rFonts w:ascii="Times New Roman" w:eastAsia="Times New Roman" w:hAnsi="Times New Roman"/>
          <w:lang w:eastAsia="es-ES"/>
        </w:rPr>
        <w:t>mayoría cualificada, un candidato al cargo de Presidente de la Comisión.</w:t>
      </w:r>
      <w:r w:rsidR="00F61176">
        <w:rPr>
          <w:rFonts w:ascii="Times New Roman" w:eastAsia="Times New Roman" w:hAnsi="Times New Roman"/>
          <w:lang w:eastAsia="es-ES"/>
        </w:rPr>
        <w:t xml:space="preserve"> </w:t>
      </w:r>
      <w:r w:rsidR="000D04C1">
        <w:rPr>
          <w:rFonts w:ascii="Times New Roman" w:eastAsia="Times New Roman" w:hAnsi="Times New Roman"/>
          <w:lang w:eastAsia="es-ES"/>
        </w:rPr>
        <w:t xml:space="preserve">El PE decidirá por mayoría absoluta. </w:t>
      </w:r>
      <w:r w:rsidRPr="002F2D49">
        <w:rPr>
          <w:rFonts w:ascii="Times New Roman" w:eastAsia="Times New Roman" w:hAnsi="Times New Roman"/>
          <w:lang w:eastAsia="es-ES"/>
        </w:rPr>
        <w:t>Posteriormente, el Consejo</w:t>
      </w:r>
      <w:r w:rsidR="000D04C1">
        <w:rPr>
          <w:rFonts w:ascii="Times New Roman" w:eastAsia="Times New Roman" w:hAnsi="Times New Roman"/>
          <w:lang w:eastAsia="es-ES"/>
        </w:rPr>
        <w:t xml:space="preserve"> Europeo</w:t>
      </w:r>
      <w:r w:rsidRPr="002F2D49">
        <w:rPr>
          <w:rFonts w:ascii="Times New Roman" w:eastAsia="Times New Roman" w:hAnsi="Times New Roman"/>
          <w:lang w:eastAsia="es-ES"/>
        </w:rPr>
        <w:t xml:space="preserve">, de común acuerdo con el </w:t>
      </w:r>
      <w:proofErr w:type="gramStart"/>
      <w:r w:rsidRPr="002F2D49">
        <w:rPr>
          <w:rFonts w:ascii="Times New Roman" w:eastAsia="Times New Roman" w:hAnsi="Times New Roman"/>
          <w:lang w:eastAsia="es-ES"/>
        </w:rPr>
        <w:t>Presidente</w:t>
      </w:r>
      <w:proofErr w:type="gramEnd"/>
      <w:r w:rsidRPr="002F2D49">
        <w:rPr>
          <w:rFonts w:ascii="Times New Roman" w:eastAsia="Times New Roman" w:hAnsi="Times New Roman"/>
          <w:lang w:eastAsia="es-ES"/>
        </w:rPr>
        <w:t xml:space="preserve"> electo,</w:t>
      </w:r>
      <w:r>
        <w:rPr>
          <w:rFonts w:ascii="Times New Roman" w:eastAsia="Times New Roman" w:hAnsi="Times New Roman"/>
          <w:lang w:eastAsia="es-ES"/>
        </w:rPr>
        <w:t xml:space="preserve"> adoptará la lista de las demás </w:t>
      </w:r>
      <w:r w:rsidR="00214427">
        <w:rPr>
          <w:rFonts w:ascii="Times New Roman" w:eastAsia="Times New Roman" w:hAnsi="Times New Roman"/>
          <w:lang w:eastAsia="es-ES"/>
        </w:rPr>
        <w:t>personalidades a las que se</w:t>
      </w:r>
      <w:r w:rsidRPr="002F2D49">
        <w:rPr>
          <w:rFonts w:ascii="Times New Roman" w:eastAsia="Times New Roman" w:hAnsi="Times New Roman"/>
          <w:lang w:eastAsia="es-ES"/>
        </w:rPr>
        <w:t xml:space="preserve"> proponga nombrar miembros de la Comis</w:t>
      </w:r>
      <w:r>
        <w:rPr>
          <w:rFonts w:ascii="Times New Roman" w:eastAsia="Times New Roman" w:hAnsi="Times New Roman"/>
          <w:lang w:eastAsia="es-ES"/>
        </w:rPr>
        <w:t xml:space="preserve">ión, a partir de las propuestas </w:t>
      </w:r>
      <w:r w:rsidRPr="002F2D49">
        <w:rPr>
          <w:rFonts w:ascii="Times New Roman" w:eastAsia="Times New Roman" w:hAnsi="Times New Roman"/>
          <w:lang w:eastAsia="es-ES"/>
        </w:rPr>
        <w:t xml:space="preserve">presentadas por cada </w:t>
      </w:r>
      <w:r w:rsidR="000A497A">
        <w:rPr>
          <w:rFonts w:ascii="Times New Roman" w:eastAsia="Times New Roman" w:hAnsi="Times New Roman"/>
          <w:lang w:eastAsia="es-ES"/>
        </w:rPr>
        <w:t>EM</w:t>
      </w:r>
      <w:r w:rsidRPr="002F2D49">
        <w:rPr>
          <w:rFonts w:ascii="Times New Roman" w:eastAsia="Times New Roman" w:hAnsi="Times New Roman"/>
          <w:lang w:eastAsia="es-ES"/>
        </w:rPr>
        <w:t>.</w:t>
      </w:r>
    </w:p>
    <w:p w14:paraId="53651B06" w14:textId="5908D4CE" w:rsidR="002F2D49" w:rsidRPr="002F2D49" w:rsidRDefault="002F2D49" w:rsidP="00362BAD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2F2D49">
        <w:rPr>
          <w:rFonts w:ascii="Times New Roman" w:eastAsia="Times New Roman" w:hAnsi="Times New Roman"/>
          <w:lang w:eastAsia="es-ES"/>
        </w:rPr>
        <w:t xml:space="preserve">Por último, el </w:t>
      </w:r>
      <w:proofErr w:type="gramStart"/>
      <w:r w:rsidRPr="002F2D49">
        <w:rPr>
          <w:rFonts w:ascii="Times New Roman" w:eastAsia="Times New Roman" w:hAnsi="Times New Roman"/>
          <w:lang w:eastAsia="es-ES"/>
        </w:rPr>
        <w:t>Presidente</w:t>
      </w:r>
      <w:proofErr w:type="gramEnd"/>
      <w:r w:rsidRPr="002F2D49">
        <w:rPr>
          <w:rFonts w:ascii="Times New Roman" w:eastAsia="Times New Roman" w:hAnsi="Times New Roman"/>
          <w:lang w:eastAsia="es-ES"/>
        </w:rPr>
        <w:t>, el Alto Representante y los demás miembros de la Comi</w:t>
      </w:r>
      <w:r>
        <w:rPr>
          <w:rFonts w:ascii="Times New Roman" w:eastAsia="Times New Roman" w:hAnsi="Times New Roman"/>
          <w:lang w:eastAsia="es-ES"/>
        </w:rPr>
        <w:t xml:space="preserve">sión se someterán </w:t>
      </w:r>
      <w:r w:rsidRPr="002F2D49">
        <w:rPr>
          <w:rFonts w:ascii="Times New Roman" w:eastAsia="Times New Roman" w:hAnsi="Times New Roman"/>
          <w:lang w:eastAsia="es-ES"/>
        </w:rPr>
        <w:t xml:space="preserve">colegiadamente al voto de aprobación del </w:t>
      </w:r>
      <w:r w:rsidR="000A497A">
        <w:rPr>
          <w:rFonts w:ascii="Times New Roman" w:eastAsia="Times New Roman" w:hAnsi="Times New Roman"/>
          <w:lang w:eastAsia="es-ES"/>
        </w:rPr>
        <w:t>PE</w:t>
      </w:r>
      <w:r w:rsidRPr="002F2D49">
        <w:rPr>
          <w:rFonts w:ascii="Times New Roman" w:eastAsia="Times New Roman" w:hAnsi="Times New Roman"/>
          <w:lang w:eastAsia="es-ES"/>
        </w:rPr>
        <w:t xml:space="preserve">. Este </w:t>
      </w:r>
      <w:r>
        <w:rPr>
          <w:rFonts w:ascii="Times New Roman" w:eastAsia="Times New Roman" w:hAnsi="Times New Roman"/>
          <w:lang w:eastAsia="es-ES"/>
        </w:rPr>
        <w:t xml:space="preserve">sistema de aprobación colegiada </w:t>
      </w:r>
      <w:r w:rsidRPr="002F2D49">
        <w:rPr>
          <w:rFonts w:ascii="Times New Roman" w:eastAsia="Times New Roman" w:hAnsi="Times New Roman"/>
          <w:lang w:eastAsia="es-ES"/>
        </w:rPr>
        <w:t>implica que el Parlamento no puede vetar a ningún Comisario in</w:t>
      </w:r>
      <w:r>
        <w:rPr>
          <w:rFonts w:ascii="Times New Roman" w:eastAsia="Times New Roman" w:hAnsi="Times New Roman"/>
          <w:lang w:eastAsia="es-ES"/>
        </w:rPr>
        <w:t>dividualmente</w:t>
      </w:r>
      <w:r w:rsidR="00362BAD">
        <w:rPr>
          <w:rFonts w:ascii="Times New Roman" w:eastAsia="Times New Roman" w:hAnsi="Times New Roman"/>
          <w:lang w:eastAsia="es-ES"/>
        </w:rPr>
        <w:t>.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="00362BAD">
        <w:rPr>
          <w:rFonts w:ascii="Times New Roman" w:eastAsia="Times New Roman" w:hAnsi="Times New Roman"/>
          <w:lang w:eastAsia="es-ES"/>
        </w:rPr>
        <w:t>S</w:t>
      </w:r>
      <w:r w:rsidRPr="002F2D49">
        <w:rPr>
          <w:rFonts w:ascii="Times New Roman" w:eastAsia="Times New Roman" w:hAnsi="Times New Roman"/>
          <w:lang w:eastAsia="es-ES"/>
        </w:rPr>
        <w:t xml:space="preserve">obre la base de dicha aprobación, la Comisión será </w:t>
      </w:r>
      <w:r>
        <w:rPr>
          <w:rFonts w:ascii="Times New Roman" w:eastAsia="Times New Roman" w:hAnsi="Times New Roman"/>
          <w:lang w:eastAsia="es-ES"/>
        </w:rPr>
        <w:t xml:space="preserve">nombrada por el Consejo Europeo </w:t>
      </w:r>
      <w:r w:rsidRPr="002F2D49">
        <w:rPr>
          <w:rFonts w:ascii="Times New Roman" w:eastAsia="Times New Roman" w:hAnsi="Times New Roman"/>
          <w:lang w:eastAsia="es-ES"/>
        </w:rPr>
        <w:t>por mayoría cualificada.</w:t>
      </w:r>
    </w:p>
    <w:p w14:paraId="68CAAA5E" w14:textId="77777777" w:rsidR="00214427" w:rsidRDefault="002F2D49" w:rsidP="00214427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2F2D49">
        <w:rPr>
          <w:rFonts w:ascii="Times New Roman" w:eastAsia="Times New Roman" w:hAnsi="Times New Roman"/>
          <w:lang w:eastAsia="es-ES"/>
        </w:rPr>
        <w:t xml:space="preserve">Desde el Tratado de Maastricht, el mandato de los Comisarios es de </w:t>
      </w:r>
      <w:r>
        <w:rPr>
          <w:rFonts w:ascii="Times New Roman" w:eastAsia="Times New Roman" w:hAnsi="Times New Roman"/>
          <w:lang w:eastAsia="es-ES"/>
        </w:rPr>
        <w:t xml:space="preserve">5 años renovables, coincidiendo </w:t>
      </w:r>
      <w:r w:rsidRPr="002F2D49">
        <w:rPr>
          <w:rFonts w:ascii="Times New Roman" w:eastAsia="Times New Roman" w:hAnsi="Times New Roman"/>
          <w:lang w:eastAsia="es-ES"/>
        </w:rPr>
        <w:t>con el</w:t>
      </w:r>
      <w:r w:rsidR="00214427">
        <w:rPr>
          <w:rFonts w:ascii="Times New Roman" w:eastAsia="Times New Roman" w:hAnsi="Times New Roman"/>
          <w:lang w:eastAsia="es-ES"/>
        </w:rPr>
        <w:t xml:space="preserve"> de los parlamentarios europeos</w:t>
      </w:r>
      <w:r w:rsidR="00214427" w:rsidRPr="00214427">
        <w:rPr>
          <w:rFonts w:ascii="Times New Roman" w:eastAsia="Times New Roman" w:hAnsi="Times New Roman"/>
          <w:lang w:eastAsia="es-ES"/>
        </w:rPr>
        <w:t>.</w:t>
      </w:r>
    </w:p>
    <w:p w14:paraId="63642AEF" w14:textId="77777777" w:rsidR="001F6345" w:rsidRPr="00214427" w:rsidRDefault="001F6345" w:rsidP="00214427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</w:p>
    <w:p w14:paraId="41F6B549" w14:textId="77777777" w:rsidR="00214427" w:rsidRPr="009C6C1E" w:rsidRDefault="009C6C1E" w:rsidP="002B6F4F">
      <w:pPr>
        <w:autoSpaceDE w:val="0"/>
        <w:autoSpaceDN w:val="0"/>
        <w:adjustRightInd w:val="0"/>
        <w:spacing w:before="140" w:after="70" w:line="240" w:lineRule="auto"/>
        <w:jc w:val="both"/>
        <w:rPr>
          <w:rFonts w:ascii="Times New Roman" w:eastAsia="Times New Roman" w:hAnsi="Times New Roman"/>
          <w:sz w:val="24"/>
          <w:lang w:eastAsia="es-ES"/>
        </w:rPr>
      </w:pPr>
      <w:r w:rsidRPr="009C6C1E">
        <w:rPr>
          <w:rFonts w:ascii="Times New Roman" w:eastAsia="Times New Roman" w:hAnsi="Times New Roman"/>
          <w:sz w:val="24"/>
          <w:lang w:eastAsia="es-ES"/>
        </w:rPr>
        <w:lastRenderedPageBreak/>
        <w:t>5.2. FUNCIONAMIENTO.</w:t>
      </w:r>
    </w:p>
    <w:p w14:paraId="72CB48B4" w14:textId="197465DD" w:rsidR="00214427" w:rsidRPr="00214427" w:rsidRDefault="00190B3C" w:rsidP="002B6F4F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El </w:t>
      </w:r>
      <w:r w:rsidR="00C37BDA">
        <w:rPr>
          <w:rFonts w:ascii="Times New Roman" w:eastAsia="Times New Roman" w:hAnsi="Times New Roman"/>
          <w:lang w:eastAsia="es-ES"/>
        </w:rPr>
        <w:t>TUE</w:t>
      </w:r>
      <w:r>
        <w:rPr>
          <w:rFonts w:ascii="Times New Roman" w:eastAsia="Times New Roman" w:hAnsi="Times New Roman"/>
          <w:lang w:eastAsia="es-ES"/>
        </w:rPr>
        <w:t xml:space="preserve"> establece que l</w:t>
      </w:r>
      <w:r w:rsidR="00214427" w:rsidRPr="00214427">
        <w:rPr>
          <w:rFonts w:ascii="Times New Roman" w:eastAsia="Times New Roman" w:hAnsi="Times New Roman"/>
          <w:lang w:eastAsia="es-ES"/>
        </w:rPr>
        <w:t>a Comisión ejercerá sus responsabilidades con</w:t>
      </w:r>
      <w:r w:rsidR="00214427">
        <w:rPr>
          <w:rFonts w:ascii="Times New Roman" w:eastAsia="Times New Roman" w:hAnsi="Times New Roman"/>
          <w:lang w:eastAsia="es-ES"/>
        </w:rPr>
        <w:t xml:space="preserve"> </w:t>
      </w:r>
      <w:r w:rsidR="00214427" w:rsidRPr="00214427">
        <w:rPr>
          <w:rFonts w:ascii="Times New Roman" w:eastAsia="Times New Roman" w:hAnsi="Times New Roman"/>
          <w:lang w:eastAsia="es-ES"/>
        </w:rPr>
        <w:t xml:space="preserve">plena </w:t>
      </w:r>
      <w:r w:rsidR="00214427" w:rsidRPr="00C37BDA">
        <w:rPr>
          <w:rFonts w:ascii="Times New Roman" w:eastAsia="Times New Roman" w:hAnsi="Times New Roman"/>
          <w:b/>
          <w:lang w:eastAsia="es-ES"/>
        </w:rPr>
        <w:t>independencia</w:t>
      </w:r>
      <w:r w:rsidR="00214427" w:rsidRPr="00214427">
        <w:rPr>
          <w:rFonts w:ascii="Times New Roman" w:eastAsia="Times New Roman" w:hAnsi="Times New Roman"/>
          <w:lang w:eastAsia="es-ES"/>
        </w:rPr>
        <w:t>. Los miembros de la Comisión no solicitarán ni aceptarán instrucciones de</w:t>
      </w:r>
      <w:r w:rsidR="00214427">
        <w:rPr>
          <w:rFonts w:ascii="Times New Roman" w:eastAsia="Times New Roman" w:hAnsi="Times New Roman"/>
          <w:lang w:eastAsia="es-ES"/>
        </w:rPr>
        <w:t xml:space="preserve"> </w:t>
      </w:r>
      <w:r w:rsidR="00214427" w:rsidRPr="00214427">
        <w:rPr>
          <w:rFonts w:ascii="Times New Roman" w:eastAsia="Times New Roman" w:hAnsi="Times New Roman"/>
          <w:lang w:eastAsia="es-ES"/>
        </w:rPr>
        <w:t xml:space="preserve">ningún Gobierno, </w:t>
      </w:r>
      <w:r>
        <w:rPr>
          <w:rFonts w:ascii="Times New Roman" w:eastAsia="Times New Roman" w:hAnsi="Times New Roman"/>
          <w:lang w:eastAsia="es-ES"/>
        </w:rPr>
        <w:t>institución, órgano u organismo</w:t>
      </w:r>
      <w:r w:rsidR="000D04C1">
        <w:rPr>
          <w:rFonts w:ascii="Times New Roman" w:eastAsia="Times New Roman" w:hAnsi="Times New Roman"/>
          <w:lang w:eastAsia="es-ES"/>
        </w:rPr>
        <w:t>; y l</w:t>
      </w:r>
      <w:r w:rsidR="00214427" w:rsidRPr="00214427">
        <w:rPr>
          <w:rFonts w:ascii="Times New Roman" w:eastAsia="Times New Roman" w:hAnsi="Times New Roman"/>
          <w:lang w:eastAsia="es-ES"/>
        </w:rPr>
        <w:t xml:space="preserve">os </w:t>
      </w:r>
      <w:r w:rsidR="002F7B90">
        <w:rPr>
          <w:rFonts w:ascii="Times New Roman" w:eastAsia="Times New Roman" w:hAnsi="Times New Roman"/>
          <w:lang w:eastAsia="es-ES"/>
        </w:rPr>
        <w:t>EEMM</w:t>
      </w:r>
      <w:r w:rsidR="00214427" w:rsidRPr="00214427">
        <w:rPr>
          <w:rFonts w:ascii="Times New Roman" w:eastAsia="Times New Roman" w:hAnsi="Times New Roman"/>
          <w:lang w:eastAsia="es-ES"/>
        </w:rPr>
        <w:t xml:space="preserve"> respetarán su</w:t>
      </w:r>
      <w:r w:rsidR="00214427">
        <w:rPr>
          <w:rFonts w:ascii="Times New Roman" w:eastAsia="Times New Roman" w:hAnsi="Times New Roman"/>
          <w:lang w:eastAsia="es-ES"/>
        </w:rPr>
        <w:t xml:space="preserve"> </w:t>
      </w:r>
      <w:r w:rsidR="00214427" w:rsidRPr="00214427">
        <w:rPr>
          <w:rFonts w:ascii="Times New Roman" w:eastAsia="Times New Roman" w:hAnsi="Times New Roman"/>
          <w:lang w:eastAsia="es-ES"/>
        </w:rPr>
        <w:t>independencia. Esta independencia se</w:t>
      </w:r>
      <w:r w:rsidR="00214427">
        <w:rPr>
          <w:rFonts w:ascii="Times New Roman" w:eastAsia="Times New Roman" w:hAnsi="Times New Roman"/>
          <w:lang w:eastAsia="es-ES"/>
        </w:rPr>
        <w:t xml:space="preserve"> </w:t>
      </w:r>
      <w:r w:rsidR="00214427" w:rsidRPr="00214427">
        <w:rPr>
          <w:rFonts w:ascii="Times New Roman" w:eastAsia="Times New Roman" w:hAnsi="Times New Roman"/>
          <w:lang w:eastAsia="es-ES"/>
        </w:rPr>
        <w:t xml:space="preserve">articula a través de los </w:t>
      </w:r>
      <w:r w:rsidR="00214427" w:rsidRPr="00C37BDA">
        <w:rPr>
          <w:rFonts w:ascii="Times New Roman" w:eastAsia="Times New Roman" w:hAnsi="Times New Roman"/>
          <w:b/>
          <w:lang w:eastAsia="es-ES"/>
        </w:rPr>
        <w:t>principios de autoorganización y colegialidad</w:t>
      </w:r>
      <w:r w:rsidR="00214427" w:rsidRPr="00214427">
        <w:rPr>
          <w:rFonts w:ascii="Times New Roman" w:eastAsia="Times New Roman" w:hAnsi="Times New Roman"/>
          <w:lang w:eastAsia="es-ES"/>
        </w:rPr>
        <w:t>.</w:t>
      </w:r>
    </w:p>
    <w:p w14:paraId="4206298E" w14:textId="77777777" w:rsidR="00B808DD" w:rsidRDefault="00214427" w:rsidP="00C37BD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214427">
        <w:rPr>
          <w:rFonts w:ascii="Times New Roman" w:eastAsia="Times New Roman" w:hAnsi="Times New Roman"/>
          <w:lang w:eastAsia="es-ES"/>
        </w:rPr>
        <w:t xml:space="preserve">La Comisión se </w:t>
      </w:r>
      <w:r w:rsidRPr="00B808DD">
        <w:rPr>
          <w:rFonts w:ascii="Times New Roman" w:eastAsia="Times New Roman" w:hAnsi="Times New Roman"/>
          <w:b/>
          <w:bCs/>
          <w:lang w:eastAsia="es-ES"/>
        </w:rPr>
        <w:t>reúne</w:t>
      </w:r>
      <w:r w:rsidRPr="00214427">
        <w:rPr>
          <w:rFonts w:ascii="Times New Roman" w:eastAsia="Times New Roman" w:hAnsi="Times New Roman"/>
          <w:lang w:eastAsia="es-ES"/>
        </w:rPr>
        <w:t xml:space="preserve"> una vez por semana en sesión ordinaria.</w:t>
      </w:r>
      <w:r w:rsidR="00C37BDA">
        <w:rPr>
          <w:rFonts w:ascii="Times New Roman" w:eastAsia="Times New Roman" w:hAnsi="Times New Roman"/>
          <w:lang w:eastAsia="es-ES"/>
        </w:rPr>
        <w:t xml:space="preserve"> </w:t>
      </w:r>
      <w:r w:rsidR="00B808DD" w:rsidRPr="00214427">
        <w:rPr>
          <w:rFonts w:ascii="Times New Roman" w:eastAsia="Times New Roman" w:hAnsi="Times New Roman"/>
          <w:lang w:eastAsia="es-ES"/>
        </w:rPr>
        <w:t xml:space="preserve">Las sesiones no son </w:t>
      </w:r>
      <w:r w:rsidR="00B808DD">
        <w:rPr>
          <w:rFonts w:ascii="Times New Roman" w:eastAsia="Times New Roman" w:hAnsi="Times New Roman"/>
          <w:lang w:eastAsia="es-ES"/>
        </w:rPr>
        <w:t xml:space="preserve">públicas, pudiéndose distinguir </w:t>
      </w:r>
      <w:r w:rsidR="00B808DD" w:rsidRPr="00214427">
        <w:rPr>
          <w:rFonts w:ascii="Times New Roman" w:eastAsia="Times New Roman" w:hAnsi="Times New Roman"/>
          <w:lang w:eastAsia="es-ES"/>
        </w:rPr>
        <w:t>entre las sesiones denominadas restringidas, a las que pueden asistir miembros de los gabinetes y de</w:t>
      </w:r>
      <w:r w:rsidR="00B808DD">
        <w:rPr>
          <w:rFonts w:ascii="Times New Roman" w:eastAsia="Times New Roman" w:hAnsi="Times New Roman"/>
          <w:lang w:eastAsia="es-ES"/>
        </w:rPr>
        <w:t xml:space="preserve"> </w:t>
      </w:r>
      <w:r w:rsidR="00B808DD" w:rsidRPr="00214427">
        <w:rPr>
          <w:rFonts w:ascii="Times New Roman" w:eastAsia="Times New Roman" w:hAnsi="Times New Roman"/>
          <w:lang w:eastAsia="es-ES"/>
        </w:rPr>
        <w:t>los servicios de la Comisión, y las muy restringidas, en las que están presentes exclusivamente los Comisarios</w:t>
      </w:r>
      <w:r w:rsidR="00B808DD">
        <w:rPr>
          <w:rFonts w:ascii="Times New Roman" w:eastAsia="Times New Roman" w:hAnsi="Times New Roman"/>
          <w:lang w:eastAsia="es-ES"/>
        </w:rPr>
        <w:t xml:space="preserve"> </w:t>
      </w:r>
      <w:r w:rsidR="00B808DD" w:rsidRPr="00214427">
        <w:rPr>
          <w:rFonts w:ascii="Times New Roman" w:eastAsia="Times New Roman" w:hAnsi="Times New Roman"/>
          <w:lang w:eastAsia="es-ES"/>
        </w:rPr>
        <w:t xml:space="preserve">y el </w:t>
      </w:r>
      <w:proofErr w:type="gramStart"/>
      <w:r w:rsidR="00B808DD" w:rsidRPr="00214427">
        <w:rPr>
          <w:rFonts w:ascii="Times New Roman" w:eastAsia="Times New Roman" w:hAnsi="Times New Roman"/>
          <w:lang w:eastAsia="es-ES"/>
        </w:rPr>
        <w:t>Secretario General</w:t>
      </w:r>
      <w:proofErr w:type="gramEnd"/>
      <w:r w:rsidR="00B808DD" w:rsidRPr="00214427">
        <w:rPr>
          <w:rFonts w:ascii="Times New Roman" w:eastAsia="Times New Roman" w:hAnsi="Times New Roman"/>
          <w:lang w:eastAsia="es-ES"/>
        </w:rPr>
        <w:t>.</w:t>
      </w:r>
    </w:p>
    <w:p w14:paraId="7BB12676" w14:textId="37012571" w:rsidR="002F2D49" w:rsidRDefault="00214427" w:rsidP="00C37BD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214427">
        <w:rPr>
          <w:rFonts w:ascii="Times New Roman" w:eastAsia="Times New Roman" w:hAnsi="Times New Roman"/>
          <w:lang w:eastAsia="es-ES"/>
        </w:rPr>
        <w:t xml:space="preserve">Las </w:t>
      </w:r>
      <w:r w:rsidRPr="00B808DD">
        <w:rPr>
          <w:rFonts w:ascii="Times New Roman" w:eastAsia="Times New Roman" w:hAnsi="Times New Roman"/>
          <w:b/>
          <w:bCs/>
          <w:lang w:eastAsia="es-ES"/>
        </w:rPr>
        <w:t>decisiones</w:t>
      </w:r>
      <w:r w:rsidRPr="00214427">
        <w:rPr>
          <w:rFonts w:ascii="Times New Roman" w:eastAsia="Times New Roman" w:hAnsi="Times New Roman"/>
          <w:lang w:eastAsia="es-ES"/>
        </w:rPr>
        <w:t xml:space="preserve"> de la Comisión se adoptan por </w:t>
      </w:r>
      <w:r w:rsidRPr="00214427">
        <w:rPr>
          <w:rFonts w:ascii="Times New Roman" w:eastAsia="Times New Roman" w:hAnsi="Times New Roman"/>
          <w:i/>
          <w:lang w:eastAsia="es-ES"/>
        </w:rPr>
        <w:t>mayoría de sus miembros</w:t>
      </w:r>
      <w:r w:rsidRPr="00214427">
        <w:rPr>
          <w:rFonts w:ascii="Times New Roman" w:eastAsia="Times New Roman" w:hAnsi="Times New Roman"/>
          <w:lang w:eastAsia="es-ES"/>
        </w:rPr>
        <w:t xml:space="preserve"> (1</w:t>
      </w:r>
      <w:r w:rsidR="00BF23DB">
        <w:rPr>
          <w:rFonts w:ascii="Times New Roman" w:eastAsia="Times New Roman" w:hAnsi="Times New Roman"/>
          <w:lang w:eastAsia="es-ES"/>
        </w:rPr>
        <w:t>4</w:t>
      </w:r>
      <w:r w:rsidRPr="00214427">
        <w:rPr>
          <w:rFonts w:ascii="Times New Roman" w:eastAsia="Times New Roman" w:hAnsi="Times New Roman"/>
          <w:lang w:eastAsia="es-ES"/>
        </w:rPr>
        <w:t xml:space="preserve"> sobre 2</w:t>
      </w:r>
      <w:r w:rsidR="00BF23DB">
        <w:rPr>
          <w:rFonts w:ascii="Times New Roman" w:eastAsia="Times New Roman" w:hAnsi="Times New Roman"/>
          <w:lang w:eastAsia="es-ES"/>
        </w:rPr>
        <w:t>7</w:t>
      </w:r>
      <w:r w:rsidRPr="00214427">
        <w:rPr>
          <w:rFonts w:ascii="Times New Roman" w:eastAsia="Times New Roman" w:hAnsi="Times New Roman"/>
          <w:lang w:eastAsia="es-ES"/>
        </w:rPr>
        <w:t>), no por mayoría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214427">
        <w:rPr>
          <w:rFonts w:ascii="Times New Roman" w:eastAsia="Times New Roman" w:hAnsi="Times New Roman"/>
          <w:lang w:eastAsia="es-ES"/>
        </w:rPr>
        <w:t>de los presentes.</w:t>
      </w:r>
    </w:p>
    <w:p w14:paraId="561D6D7C" w14:textId="77777777" w:rsidR="00214427" w:rsidRPr="009C6C1E" w:rsidRDefault="009C6C1E" w:rsidP="001F6345">
      <w:pPr>
        <w:autoSpaceDE w:val="0"/>
        <w:autoSpaceDN w:val="0"/>
        <w:adjustRightInd w:val="0"/>
        <w:spacing w:before="240" w:after="70" w:line="240" w:lineRule="auto"/>
        <w:jc w:val="both"/>
        <w:rPr>
          <w:rFonts w:ascii="Times New Roman" w:eastAsia="Times New Roman" w:hAnsi="Times New Roman"/>
          <w:sz w:val="24"/>
          <w:lang w:eastAsia="es-ES"/>
        </w:rPr>
      </w:pPr>
      <w:r w:rsidRPr="009C6C1E">
        <w:rPr>
          <w:rFonts w:ascii="Times New Roman" w:eastAsia="Times New Roman" w:hAnsi="Times New Roman"/>
          <w:sz w:val="24"/>
          <w:lang w:eastAsia="es-ES"/>
        </w:rPr>
        <w:t>5.3. COMPETENCIAS.</w:t>
      </w:r>
    </w:p>
    <w:p w14:paraId="41FE0830" w14:textId="77777777" w:rsidR="00F61176" w:rsidRPr="00F61176" w:rsidRDefault="00F61176" w:rsidP="002B6F4F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La Comisión tiene atribuida las siguientes </w:t>
      </w:r>
      <w:r w:rsidRPr="002F7B90">
        <w:rPr>
          <w:rFonts w:ascii="Times New Roman" w:eastAsia="Times New Roman" w:hAnsi="Times New Roman"/>
          <w:u w:val="single"/>
          <w:lang w:eastAsia="es-ES"/>
        </w:rPr>
        <w:t>competencias</w:t>
      </w:r>
      <w:r>
        <w:rPr>
          <w:rFonts w:ascii="Times New Roman" w:eastAsia="Times New Roman" w:hAnsi="Times New Roman"/>
          <w:lang w:eastAsia="es-ES"/>
        </w:rPr>
        <w:t>:</w:t>
      </w:r>
    </w:p>
    <w:p w14:paraId="498CE09E" w14:textId="77777777" w:rsidR="00214427" w:rsidRDefault="00214427" w:rsidP="002B6F4F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9C6C1E">
        <w:rPr>
          <w:rFonts w:ascii="Times New Roman" w:eastAsia="Times New Roman" w:hAnsi="Times New Roman"/>
          <w:b/>
          <w:lang w:eastAsia="es-ES"/>
        </w:rPr>
        <w:t>Competencias de iniciativa</w:t>
      </w:r>
      <w:r>
        <w:rPr>
          <w:rFonts w:ascii="Times New Roman" w:eastAsia="Times New Roman" w:hAnsi="Times New Roman"/>
          <w:lang w:eastAsia="es-ES"/>
        </w:rPr>
        <w:t xml:space="preserve">. </w:t>
      </w:r>
      <w:r w:rsidRPr="00214427">
        <w:rPr>
          <w:rFonts w:ascii="Times New Roman" w:eastAsia="Times New Roman" w:hAnsi="Times New Roman"/>
          <w:lang w:eastAsia="es-ES"/>
        </w:rPr>
        <w:t>La Comisión promoverá el interés general de la Unión y tomará las</w:t>
      </w:r>
      <w:r>
        <w:rPr>
          <w:rFonts w:ascii="Times New Roman" w:eastAsia="Times New Roman" w:hAnsi="Times New Roman"/>
          <w:lang w:eastAsia="es-ES"/>
        </w:rPr>
        <w:t xml:space="preserve"> iniciativas adecuadas con este </w:t>
      </w:r>
      <w:r w:rsidRPr="00214427">
        <w:rPr>
          <w:rFonts w:ascii="Times New Roman" w:eastAsia="Times New Roman" w:hAnsi="Times New Roman"/>
          <w:lang w:eastAsia="es-ES"/>
        </w:rPr>
        <w:t>fin. Concretamente, el poder de iniciativa más relevante de la Comisión e</w:t>
      </w:r>
      <w:r>
        <w:rPr>
          <w:rFonts w:ascii="Times New Roman" w:eastAsia="Times New Roman" w:hAnsi="Times New Roman"/>
          <w:lang w:eastAsia="es-ES"/>
        </w:rPr>
        <w:t xml:space="preserve">s el de </w:t>
      </w:r>
      <w:r w:rsidR="00190B3C">
        <w:rPr>
          <w:rFonts w:ascii="Times New Roman" w:eastAsia="Times New Roman" w:hAnsi="Times New Roman"/>
          <w:lang w:eastAsia="es-ES"/>
        </w:rPr>
        <w:t xml:space="preserve">la </w:t>
      </w:r>
      <w:r w:rsidRPr="00362BAD">
        <w:rPr>
          <w:rFonts w:ascii="Times New Roman" w:eastAsia="Times New Roman" w:hAnsi="Times New Roman"/>
          <w:i/>
          <w:lang w:eastAsia="es-ES"/>
        </w:rPr>
        <w:t>iniciativa legislativa</w:t>
      </w:r>
      <w:r w:rsidR="00362BAD">
        <w:rPr>
          <w:rFonts w:ascii="Times New Roman" w:eastAsia="Times New Roman" w:hAnsi="Times New Roman"/>
          <w:lang w:eastAsia="es-ES"/>
        </w:rPr>
        <w:t xml:space="preserve">. De acuerdo con el </w:t>
      </w:r>
      <w:r w:rsidR="00362BAD" w:rsidRPr="00362BAD">
        <w:rPr>
          <w:rFonts w:ascii="Times New Roman" w:eastAsia="Times New Roman" w:hAnsi="Times New Roman"/>
          <w:u w:val="single"/>
          <w:lang w:eastAsia="es-ES"/>
        </w:rPr>
        <w:t>artículo 17.2</w:t>
      </w:r>
      <w:r w:rsidR="00362BAD">
        <w:rPr>
          <w:rFonts w:ascii="Times New Roman" w:eastAsia="Times New Roman" w:hAnsi="Times New Roman"/>
          <w:lang w:eastAsia="es-ES"/>
        </w:rPr>
        <w:t xml:space="preserve"> del TUE: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="00362BAD">
        <w:rPr>
          <w:rFonts w:ascii="Times New Roman" w:eastAsia="Times New Roman" w:hAnsi="Times New Roman"/>
          <w:lang w:eastAsia="es-ES"/>
        </w:rPr>
        <w:t>“</w:t>
      </w:r>
      <w:r w:rsidRPr="00214427">
        <w:rPr>
          <w:rFonts w:ascii="Times New Roman" w:eastAsia="Times New Roman" w:hAnsi="Times New Roman"/>
          <w:lang w:eastAsia="es-ES"/>
        </w:rPr>
        <w:t xml:space="preserve">Los actos legislativos de la Unión </w:t>
      </w:r>
      <w:r w:rsidRPr="00362BAD">
        <w:rPr>
          <w:rFonts w:ascii="Times New Roman" w:eastAsia="Times New Roman" w:hAnsi="Times New Roman"/>
          <w:i/>
          <w:lang w:eastAsia="es-ES"/>
        </w:rPr>
        <w:t>solo podrán adoptarse a propuesta de la Comisión</w:t>
      </w:r>
      <w:r>
        <w:rPr>
          <w:rFonts w:ascii="Times New Roman" w:eastAsia="Times New Roman" w:hAnsi="Times New Roman"/>
          <w:lang w:eastAsia="es-ES"/>
        </w:rPr>
        <w:t xml:space="preserve">, excepto cuando </w:t>
      </w:r>
      <w:r w:rsidRPr="00214427">
        <w:rPr>
          <w:rFonts w:ascii="Times New Roman" w:eastAsia="Times New Roman" w:hAnsi="Times New Roman"/>
          <w:lang w:eastAsia="es-ES"/>
        </w:rPr>
        <w:t>los Tratados dispongan otra cosa. Los demás actos (no legislativos) se adopt</w:t>
      </w:r>
      <w:r>
        <w:rPr>
          <w:rFonts w:ascii="Times New Roman" w:eastAsia="Times New Roman" w:hAnsi="Times New Roman"/>
          <w:lang w:eastAsia="es-ES"/>
        </w:rPr>
        <w:t xml:space="preserve">arán a propuesta de la Comisión </w:t>
      </w:r>
      <w:r w:rsidRPr="00214427">
        <w:rPr>
          <w:rFonts w:ascii="Times New Roman" w:eastAsia="Times New Roman" w:hAnsi="Times New Roman"/>
          <w:lang w:eastAsia="es-ES"/>
        </w:rPr>
        <w:t xml:space="preserve">cuando </w:t>
      </w:r>
      <w:r w:rsidR="00362BAD">
        <w:rPr>
          <w:rFonts w:ascii="Times New Roman" w:eastAsia="Times New Roman" w:hAnsi="Times New Roman"/>
          <w:lang w:eastAsia="es-ES"/>
        </w:rPr>
        <w:t>así lo establezcan los Tratados”.</w:t>
      </w:r>
    </w:p>
    <w:p w14:paraId="36CC725F" w14:textId="1029B397" w:rsidR="00B808DD" w:rsidRPr="00214427" w:rsidRDefault="00B808DD" w:rsidP="001F634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Si bien es cierto que el Consejo, </w:t>
      </w:r>
      <w:r w:rsidRPr="00214427">
        <w:rPr>
          <w:rFonts w:ascii="Times New Roman" w:eastAsia="Times New Roman" w:hAnsi="Times New Roman"/>
          <w:lang w:eastAsia="es-ES"/>
        </w:rPr>
        <w:t>por mayoría simple, puede pedir a la Comisión que proceda a efectuar todos los estudios que él consid</w:t>
      </w:r>
      <w:r>
        <w:rPr>
          <w:rFonts w:ascii="Times New Roman" w:eastAsia="Times New Roman" w:hAnsi="Times New Roman"/>
          <w:lang w:eastAsia="es-ES"/>
        </w:rPr>
        <w:t xml:space="preserve">ere </w:t>
      </w:r>
      <w:r w:rsidRPr="00214427">
        <w:rPr>
          <w:rFonts w:ascii="Times New Roman" w:eastAsia="Times New Roman" w:hAnsi="Times New Roman"/>
          <w:lang w:eastAsia="es-ES"/>
        </w:rPr>
        <w:t>oportunos para la consecución de los objetivos comunes y que le som</w:t>
      </w:r>
      <w:r>
        <w:rPr>
          <w:rFonts w:ascii="Times New Roman" w:eastAsia="Times New Roman" w:hAnsi="Times New Roman"/>
          <w:lang w:eastAsia="es-ES"/>
        </w:rPr>
        <w:t xml:space="preserve">eta las propuestas pertinentes; </w:t>
      </w:r>
      <w:r w:rsidRPr="00214427">
        <w:rPr>
          <w:rFonts w:ascii="Times New Roman" w:eastAsia="Times New Roman" w:hAnsi="Times New Roman"/>
          <w:lang w:eastAsia="es-ES"/>
        </w:rPr>
        <w:t>el Consejo no puede sustituirle en esa función. Igual consideraci</w:t>
      </w:r>
      <w:r>
        <w:rPr>
          <w:rFonts w:ascii="Times New Roman" w:eastAsia="Times New Roman" w:hAnsi="Times New Roman"/>
          <w:lang w:eastAsia="es-ES"/>
        </w:rPr>
        <w:t xml:space="preserve">ón puede efectuarse respecto al Parlamento Europeo. </w:t>
      </w:r>
      <w:r w:rsidRPr="00214427">
        <w:rPr>
          <w:rFonts w:ascii="Times New Roman" w:eastAsia="Times New Roman" w:hAnsi="Times New Roman"/>
          <w:lang w:eastAsia="es-ES"/>
        </w:rPr>
        <w:t>Es, pues, la Comisión la que monopoli</w:t>
      </w:r>
      <w:r>
        <w:rPr>
          <w:rFonts w:ascii="Times New Roman" w:eastAsia="Times New Roman" w:hAnsi="Times New Roman"/>
          <w:lang w:eastAsia="es-ES"/>
        </w:rPr>
        <w:t xml:space="preserve">za casi en exclusiva la primera </w:t>
      </w:r>
      <w:r w:rsidRPr="00214427">
        <w:rPr>
          <w:rFonts w:ascii="Times New Roman" w:eastAsia="Times New Roman" w:hAnsi="Times New Roman"/>
          <w:lang w:eastAsia="es-ES"/>
        </w:rPr>
        <w:t xml:space="preserve">fase del </w:t>
      </w:r>
      <w:proofErr w:type="spellStart"/>
      <w:r w:rsidRPr="00362BAD">
        <w:rPr>
          <w:rFonts w:ascii="Times New Roman" w:eastAsia="Times New Roman" w:hAnsi="Times New Roman"/>
          <w:i/>
          <w:lang w:eastAsia="es-ES"/>
        </w:rPr>
        <w:t>iter</w:t>
      </w:r>
      <w:proofErr w:type="spellEnd"/>
      <w:r w:rsidRPr="00214427">
        <w:rPr>
          <w:rFonts w:ascii="Times New Roman" w:eastAsia="Times New Roman" w:hAnsi="Times New Roman"/>
          <w:lang w:eastAsia="es-ES"/>
        </w:rPr>
        <w:t xml:space="preserve"> normativo de la Unión.</w:t>
      </w:r>
    </w:p>
    <w:p w14:paraId="3C91FCAB" w14:textId="12F65864" w:rsidR="00214427" w:rsidRPr="00214427" w:rsidRDefault="00214427" w:rsidP="00D63DCD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9C6C1E">
        <w:rPr>
          <w:rFonts w:ascii="Times New Roman" w:eastAsia="Times New Roman" w:hAnsi="Times New Roman"/>
          <w:b/>
          <w:lang w:eastAsia="es-ES"/>
        </w:rPr>
        <w:t>Competencias de control</w:t>
      </w:r>
      <w:r w:rsidRPr="009C6C1E">
        <w:rPr>
          <w:rFonts w:ascii="Times New Roman" w:eastAsia="Times New Roman" w:hAnsi="Times New Roman"/>
          <w:lang w:eastAsia="es-ES"/>
        </w:rPr>
        <w:t>.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214427">
        <w:rPr>
          <w:rFonts w:ascii="Times New Roman" w:eastAsia="Times New Roman" w:hAnsi="Times New Roman"/>
          <w:lang w:eastAsia="es-ES"/>
        </w:rPr>
        <w:t xml:space="preserve">El </w:t>
      </w:r>
      <w:r w:rsidRPr="00A856EF">
        <w:rPr>
          <w:rFonts w:ascii="Times New Roman" w:eastAsia="Times New Roman" w:hAnsi="Times New Roman"/>
          <w:u w:val="single"/>
          <w:lang w:eastAsia="es-ES"/>
        </w:rPr>
        <w:t>artículo 17.1</w:t>
      </w:r>
      <w:r w:rsidRPr="00214427">
        <w:rPr>
          <w:rFonts w:ascii="Times New Roman" w:eastAsia="Times New Roman" w:hAnsi="Times New Roman"/>
          <w:lang w:eastAsia="es-ES"/>
        </w:rPr>
        <w:t xml:space="preserve"> del TUE </w:t>
      </w:r>
      <w:r w:rsidR="00296333">
        <w:rPr>
          <w:rFonts w:ascii="Times New Roman" w:eastAsia="Times New Roman" w:hAnsi="Times New Roman"/>
          <w:lang w:eastAsia="es-ES"/>
        </w:rPr>
        <w:t>dispone que: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="00A856EF">
        <w:rPr>
          <w:rFonts w:ascii="Times New Roman" w:eastAsia="Times New Roman" w:hAnsi="Times New Roman"/>
          <w:lang w:eastAsia="es-ES"/>
        </w:rPr>
        <w:t>“</w:t>
      </w:r>
      <w:r w:rsidRPr="00214427">
        <w:rPr>
          <w:rFonts w:ascii="Times New Roman" w:eastAsia="Times New Roman" w:hAnsi="Times New Roman"/>
          <w:lang w:eastAsia="es-ES"/>
        </w:rPr>
        <w:t xml:space="preserve">La Comisión velará por que se apliquen los Tratados y las medidas </w:t>
      </w:r>
      <w:r>
        <w:rPr>
          <w:rFonts w:ascii="Times New Roman" w:eastAsia="Times New Roman" w:hAnsi="Times New Roman"/>
          <w:lang w:eastAsia="es-ES"/>
        </w:rPr>
        <w:t xml:space="preserve">adoptadas por las instituciones </w:t>
      </w:r>
      <w:r w:rsidRPr="00214427">
        <w:rPr>
          <w:rFonts w:ascii="Times New Roman" w:eastAsia="Times New Roman" w:hAnsi="Times New Roman"/>
          <w:lang w:eastAsia="es-ES"/>
        </w:rPr>
        <w:t>en virtu</w:t>
      </w:r>
      <w:r w:rsidR="00190B3C">
        <w:rPr>
          <w:rFonts w:ascii="Times New Roman" w:eastAsia="Times New Roman" w:hAnsi="Times New Roman"/>
          <w:lang w:eastAsia="es-ES"/>
        </w:rPr>
        <w:t>d de é</w:t>
      </w:r>
      <w:r w:rsidRPr="00214427">
        <w:rPr>
          <w:rFonts w:ascii="Times New Roman" w:eastAsia="Times New Roman" w:hAnsi="Times New Roman"/>
          <w:lang w:eastAsia="es-ES"/>
        </w:rPr>
        <w:t xml:space="preserve">stos. Supervisará la aplicación del Derecho de la Unión </w:t>
      </w:r>
      <w:r>
        <w:rPr>
          <w:rFonts w:ascii="Times New Roman" w:eastAsia="Times New Roman" w:hAnsi="Times New Roman"/>
          <w:lang w:eastAsia="es-ES"/>
        </w:rPr>
        <w:t xml:space="preserve">bajo el control del </w:t>
      </w:r>
      <w:r w:rsidR="00097256">
        <w:rPr>
          <w:rFonts w:ascii="Times New Roman" w:eastAsia="Times New Roman" w:hAnsi="Times New Roman"/>
          <w:lang w:eastAsia="es-ES"/>
        </w:rPr>
        <w:t>TJUE</w:t>
      </w:r>
      <w:r w:rsidR="00A856EF">
        <w:rPr>
          <w:rFonts w:ascii="Times New Roman" w:eastAsia="Times New Roman" w:hAnsi="Times New Roman"/>
          <w:lang w:eastAsia="es-ES"/>
        </w:rPr>
        <w:t>”</w:t>
      </w:r>
      <w:r w:rsidRPr="00214427">
        <w:rPr>
          <w:rFonts w:ascii="Times New Roman" w:eastAsia="Times New Roman" w:hAnsi="Times New Roman"/>
          <w:lang w:eastAsia="es-ES"/>
        </w:rPr>
        <w:t>.</w:t>
      </w:r>
    </w:p>
    <w:p w14:paraId="3EB81FE7" w14:textId="2ADB630D" w:rsidR="00D63DCD" w:rsidRPr="00214427" w:rsidRDefault="00D63DCD" w:rsidP="002B6F4F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>D</w:t>
      </w:r>
      <w:r w:rsidR="00214427" w:rsidRPr="00214427">
        <w:rPr>
          <w:rFonts w:ascii="Times New Roman" w:eastAsia="Times New Roman" w:hAnsi="Times New Roman"/>
          <w:lang w:eastAsia="es-ES"/>
        </w:rPr>
        <w:t xml:space="preserve">estaca su competencia para el inicio de un </w:t>
      </w:r>
      <w:r w:rsidR="00214427" w:rsidRPr="00B808DD">
        <w:rPr>
          <w:rFonts w:ascii="Times New Roman" w:eastAsia="Times New Roman" w:hAnsi="Times New Roman"/>
          <w:b/>
          <w:i/>
          <w:iCs/>
          <w:lang w:eastAsia="es-ES"/>
        </w:rPr>
        <w:t>procedimiento por incumplimiento o en constatación de infracciones</w:t>
      </w:r>
      <w:r w:rsidR="00214427" w:rsidRPr="00214427">
        <w:rPr>
          <w:rFonts w:ascii="Times New Roman" w:eastAsia="Times New Roman" w:hAnsi="Times New Roman"/>
          <w:lang w:eastAsia="es-ES"/>
        </w:rPr>
        <w:t xml:space="preserve"> contra los </w:t>
      </w:r>
      <w:r>
        <w:rPr>
          <w:rFonts w:ascii="Times New Roman" w:eastAsia="Times New Roman" w:hAnsi="Times New Roman"/>
          <w:lang w:eastAsia="es-ES"/>
        </w:rPr>
        <w:t>EEMM</w:t>
      </w:r>
      <w:r w:rsidR="00214427" w:rsidRPr="00214427">
        <w:rPr>
          <w:rFonts w:ascii="Times New Roman" w:eastAsia="Times New Roman" w:hAnsi="Times New Roman"/>
          <w:lang w:eastAsia="es-ES"/>
        </w:rPr>
        <w:t xml:space="preserve"> que incumplan el Derecho de la Unión.</w:t>
      </w:r>
    </w:p>
    <w:p w14:paraId="06487180" w14:textId="20813F2F" w:rsidR="00214427" w:rsidRPr="00214427" w:rsidRDefault="00214427" w:rsidP="001F6345">
      <w:pPr>
        <w:autoSpaceDE w:val="0"/>
        <w:autoSpaceDN w:val="0"/>
        <w:adjustRightInd w:val="0"/>
        <w:spacing w:before="180"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9C6C1E">
        <w:rPr>
          <w:rFonts w:ascii="Times New Roman" w:eastAsia="Times New Roman" w:hAnsi="Times New Roman"/>
          <w:b/>
          <w:lang w:eastAsia="es-ES"/>
        </w:rPr>
        <w:t>Competencias en materia de relaciones exteriores</w:t>
      </w:r>
      <w:r w:rsidRPr="009C6C1E">
        <w:rPr>
          <w:rFonts w:ascii="Times New Roman" w:eastAsia="Times New Roman" w:hAnsi="Times New Roman"/>
          <w:lang w:eastAsia="es-ES"/>
        </w:rPr>
        <w:t xml:space="preserve">. </w:t>
      </w:r>
      <w:r w:rsidR="00250B2F">
        <w:rPr>
          <w:rFonts w:ascii="Times New Roman" w:eastAsia="Times New Roman" w:hAnsi="Times New Roman"/>
          <w:lang w:eastAsia="es-ES"/>
        </w:rPr>
        <w:t>Según</w:t>
      </w:r>
      <w:r w:rsidR="00A856EF">
        <w:rPr>
          <w:rFonts w:ascii="Times New Roman" w:eastAsia="Times New Roman" w:hAnsi="Times New Roman"/>
          <w:lang w:eastAsia="es-ES"/>
        </w:rPr>
        <w:t xml:space="preserve"> el </w:t>
      </w:r>
      <w:r w:rsidR="00A856EF" w:rsidRPr="00A856EF">
        <w:rPr>
          <w:rFonts w:ascii="Times New Roman" w:eastAsia="Times New Roman" w:hAnsi="Times New Roman"/>
          <w:u w:val="single"/>
          <w:lang w:eastAsia="es-ES"/>
        </w:rPr>
        <w:t>artículo 17.1</w:t>
      </w:r>
      <w:r w:rsidR="00A856EF">
        <w:rPr>
          <w:rFonts w:ascii="Times New Roman" w:eastAsia="Times New Roman" w:hAnsi="Times New Roman"/>
          <w:lang w:eastAsia="es-ES"/>
        </w:rPr>
        <w:t xml:space="preserve"> del TUE: “</w:t>
      </w:r>
      <w:r w:rsidRPr="00214427">
        <w:rPr>
          <w:rFonts w:ascii="Times New Roman" w:eastAsia="Times New Roman" w:hAnsi="Times New Roman"/>
          <w:lang w:eastAsia="es-ES"/>
        </w:rPr>
        <w:t xml:space="preserve">Con </w:t>
      </w:r>
      <w:r>
        <w:rPr>
          <w:rFonts w:ascii="Times New Roman" w:eastAsia="Times New Roman" w:hAnsi="Times New Roman"/>
          <w:lang w:eastAsia="es-ES"/>
        </w:rPr>
        <w:t xml:space="preserve">excepción de la PESC y de </w:t>
      </w:r>
      <w:r w:rsidRPr="00214427">
        <w:rPr>
          <w:rFonts w:ascii="Times New Roman" w:eastAsia="Times New Roman" w:hAnsi="Times New Roman"/>
          <w:lang w:eastAsia="es-ES"/>
        </w:rPr>
        <w:t xml:space="preserve">los demás casos previstos en los Tratados, </w:t>
      </w:r>
      <w:r w:rsidR="00A856EF">
        <w:rPr>
          <w:rFonts w:ascii="Times New Roman" w:eastAsia="Times New Roman" w:hAnsi="Times New Roman"/>
          <w:lang w:eastAsia="es-ES"/>
        </w:rPr>
        <w:t xml:space="preserve">la Comisión </w:t>
      </w:r>
      <w:r w:rsidRPr="00214427">
        <w:rPr>
          <w:rFonts w:ascii="Times New Roman" w:eastAsia="Times New Roman" w:hAnsi="Times New Roman"/>
          <w:lang w:eastAsia="es-ES"/>
        </w:rPr>
        <w:t xml:space="preserve">asumirá la </w:t>
      </w:r>
      <w:r w:rsidRPr="00AC6B6F">
        <w:rPr>
          <w:rFonts w:ascii="Times New Roman" w:eastAsia="Times New Roman" w:hAnsi="Times New Roman"/>
          <w:i/>
          <w:iCs/>
          <w:lang w:eastAsia="es-ES"/>
        </w:rPr>
        <w:t>representación exterior de la Unión</w:t>
      </w:r>
      <w:r w:rsidR="00A856EF">
        <w:rPr>
          <w:rFonts w:ascii="Times New Roman" w:eastAsia="Times New Roman" w:hAnsi="Times New Roman"/>
          <w:lang w:eastAsia="es-ES"/>
        </w:rPr>
        <w:t>”</w:t>
      </w:r>
      <w:r w:rsidRPr="00214427">
        <w:rPr>
          <w:rFonts w:ascii="Times New Roman" w:eastAsia="Times New Roman" w:hAnsi="Times New Roman"/>
          <w:lang w:eastAsia="es-ES"/>
        </w:rPr>
        <w:t>.</w:t>
      </w:r>
    </w:p>
    <w:p w14:paraId="243701C9" w14:textId="77777777" w:rsidR="00214427" w:rsidRPr="00214427" w:rsidRDefault="00214427" w:rsidP="001F6345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214427">
        <w:rPr>
          <w:rFonts w:ascii="Times New Roman" w:eastAsia="Times New Roman" w:hAnsi="Times New Roman"/>
          <w:lang w:eastAsia="es-ES"/>
        </w:rPr>
        <w:t>Se prevé, concretamente, que la Comisión y el Alto Representante sea</w:t>
      </w:r>
      <w:r>
        <w:rPr>
          <w:rFonts w:ascii="Times New Roman" w:eastAsia="Times New Roman" w:hAnsi="Times New Roman"/>
          <w:lang w:eastAsia="es-ES"/>
        </w:rPr>
        <w:t xml:space="preserve">n los responsables de todas las </w:t>
      </w:r>
      <w:r w:rsidRPr="00214427">
        <w:rPr>
          <w:rFonts w:ascii="Times New Roman" w:eastAsia="Times New Roman" w:hAnsi="Times New Roman"/>
          <w:lang w:eastAsia="es-ES"/>
        </w:rPr>
        <w:t xml:space="preserve">relaciones apropiadas con los órganos de la </w:t>
      </w:r>
      <w:r>
        <w:rPr>
          <w:rFonts w:ascii="Times New Roman" w:eastAsia="Times New Roman" w:hAnsi="Times New Roman"/>
          <w:lang w:eastAsia="es-ES"/>
        </w:rPr>
        <w:t xml:space="preserve">ONU y sus organismos </w:t>
      </w:r>
      <w:r w:rsidRPr="00214427">
        <w:rPr>
          <w:rFonts w:ascii="Times New Roman" w:eastAsia="Times New Roman" w:hAnsi="Times New Roman"/>
          <w:lang w:eastAsia="es-ES"/>
        </w:rPr>
        <w:t xml:space="preserve">especializados, la </w:t>
      </w:r>
      <w:r>
        <w:rPr>
          <w:rFonts w:ascii="Times New Roman" w:eastAsia="Times New Roman" w:hAnsi="Times New Roman"/>
          <w:lang w:eastAsia="es-ES"/>
        </w:rPr>
        <w:t xml:space="preserve">OSCE y la </w:t>
      </w:r>
      <w:r w:rsidRPr="00214427">
        <w:rPr>
          <w:rFonts w:ascii="Times New Roman" w:eastAsia="Times New Roman" w:hAnsi="Times New Roman"/>
          <w:lang w:eastAsia="es-ES"/>
        </w:rPr>
        <w:t>OCDE, y con otras organizaciones internacionales.</w:t>
      </w:r>
    </w:p>
    <w:p w14:paraId="6D4C3E07" w14:textId="77777777" w:rsidR="00214427" w:rsidRPr="00214427" w:rsidRDefault="00214427" w:rsidP="00F61176">
      <w:pPr>
        <w:autoSpaceDE w:val="0"/>
        <w:autoSpaceDN w:val="0"/>
        <w:adjustRightInd w:val="0"/>
        <w:spacing w:after="90" w:line="240" w:lineRule="auto"/>
        <w:jc w:val="both"/>
        <w:rPr>
          <w:rFonts w:ascii="Times New Roman" w:eastAsia="Times New Roman" w:hAnsi="Times New Roman"/>
          <w:lang w:eastAsia="es-ES"/>
        </w:rPr>
      </w:pPr>
      <w:r w:rsidRPr="00214427">
        <w:rPr>
          <w:rFonts w:ascii="Times New Roman" w:eastAsia="Times New Roman" w:hAnsi="Times New Roman"/>
          <w:lang w:eastAsia="es-ES"/>
        </w:rPr>
        <w:t xml:space="preserve">También dispone del </w:t>
      </w:r>
      <w:r w:rsidRPr="00A856EF">
        <w:rPr>
          <w:rFonts w:ascii="Times New Roman" w:eastAsia="Times New Roman" w:hAnsi="Times New Roman"/>
          <w:i/>
          <w:lang w:eastAsia="es-ES"/>
        </w:rPr>
        <w:t>poder de negociación de los acuerdos comerciales</w:t>
      </w:r>
      <w:r>
        <w:rPr>
          <w:rFonts w:ascii="Times New Roman" w:eastAsia="Times New Roman" w:hAnsi="Times New Roman"/>
          <w:lang w:eastAsia="es-ES"/>
        </w:rPr>
        <w:t xml:space="preserve"> que celebra la </w:t>
      </w:r>
      <w:r w:rsidR="00A856EF">
        <w:rPr>
          <w:rFonts w:ascii="Times New Roman" w:eastAsia="Times New Roman" w:hAnsi="Times New Roman"/>
          <w:lang w:eastAsia="es-ES"/>
        </w:rPr>
        <w:t>UE,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214427">
        <w:rPr>
          <w:rFonts w:ascii="Times New Roman" w:eastAsia="Times New Roman" w:hAnsi="Times New Roman"/>
          <w:lang w:eastAsia="es-ES"/>
        </w:rPr>
        <w:t>si bien</w:t>
      </w:r>
      <w:r w:rsidR="00A856EF">
        <w:rPr>
          <w:rFonts w:ascii="Times New Roman" w:eastAsia="Times New Roman" w:hAnsi="Times New Roman"/>
          <w:lang w:eastAsia="es-ES"/>
        </w:rPr>
        <w:t xml:space="preserve"> corresponderá</w:t>
      </w:r>
      <w:r w:rsidRPr="00214427">
        <w:rPr>
          <w:rFonts w:ascii="Times New Roman" w:eastAsia="Times New Roman" w:hAnsi="Times New Roman"/>
          <w:lang w:eastAsia="es-ES"/>
        </w:rPr>
        <w:t xml:space="preserve"> al Consejo decidir l</w:t>
      </w:r>
      <w:r>
        <w:rPr>
          <w:rFonts w:ascii="Times New Roman" w:eastAsia="Times New Roman" w:hAnsi="Times New Roman"/>
          <w:lang w:eastAsia="es-ES"/>
        </w:rPr>
        <w:t xml:space="preserve">a apertura de negociaciones, al </w:t>
      </w:r>
      <w:r w:rsidRPr="00214427">
        <w:rPr>
          <w:rFonts w:ascii="Times New Roman" w:eastAsia="Times New Roman" w:hAnsi="Times New Roman"/>
          <w:lang w:eastAsia="es-ES"/>
        </w:rPr>
        <w:t>mandato o instrucciones, así como la adopción y la prestación del consentimiento.</w:t>
      </w:r>
    </w:p>
    <w:p w14:paraId="20F493B9" w14:textId="77777777" w:rsidR="00214427" w:rsidRDefault="00214427" w:rsidP="00F91EE8">
      <w:pPr>
        <w:autoSpaceDE w:val="0"/>
        <w:autoSpaceDN w:val="0"/>
        <w:adjustRightInd w:val="0"/>
        <w:spacing w:before="180"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9C6C1E">
        <w:rPr>
          <w:rFonts w:ascii="Times New Roman" w:eastAsia="Times New Roman" w:hAnsi="Times New Roman"/>
          <w:b/>
          <w:lang w:eastAsia="es-ES"/>
        </w:rPr>
        <w:t>Otras competencias</w:t>
      </w:r>
      <w:r w:rsidRPr="009C6C1E">
        <w:rPr>
          <w:rFonts w:ascii="Times New Roman" w:eastAsia="Times New Roman" w:hAnsi="Times New Roman"/>
          <w:lang w:eastAsia="es-ES"/>
        </w:rPr>
        <w:t>.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214427">
        <w:rPr>
          <w:rFonts w:ascii="Times New Roman" w:eastAsia="Times New Roman" w:hAnsi="Times New Roman"/>
          <w:lang w:eastAsia="es-ES"/>
        </w:rPr>
        <w:t xml:space="preserve">Junto con las competencias </w:t>
      </w:r>
      <w:r w:rsidR="00251BD7">
        <w:rPr>
          <w:rFonts w:ascii="Times New Roman" w:eastAsia="Times New Roman" w:hAnsi="Times New Roman"/>
          <w:lang w:eastAsia="es-ES"/>
        </w:rPr>
        <w:t>anteriores</w:t>
      </w:r>
      <w:r w:rsidRPr="00214427">
        <w:rPr>
          <w:rFonts w:ascii="Times New Roman" w:eastAsia="Times New Roman" w:hAnsi="Times New Roman"/>
          <w:lang w:eastAsia="es-ES"/>
        </w:rPr>
        <w:t>,</w:t>
      </w:r>
      <w:r w:rsidR="00296333">
        <w:rPr>
          <w:rFonts w:ascii="Times New Roman" w:eastAsia="Times New Roman" w:hAnsi="Times New Roman"/>
          <w:lang w:eastAsia="es-ES"/>
        </w:rPr>
        <w:t xml:space="preserve"> cabe</w:t>
      </w:r>
      <w:r w:rsidR="00251BD7">
        <w:rPr>
          <w:rFonts w:ascii="Times New Roman" w:eastAsia="Times New Roman" w:hAnsi="Times New Roman"/>
          <w:lang w:eastAsia="es-ES"/>
        </w:rPr>
        <w:t xml:space="preserve"> mencionar, entre otras:</w:t>
      </w:r>
      <w:r>
        <w:rPr>
          <w:rFonts w:ascii="Times New Roman" w:eastAsia="Times New Roman" w:hAnsi="Times New Roman"/>
          <w:lang w:eastAsia="es-ES"/>
        </w:rPr>
        <w:t xml:space="preserve"> la </w:t>
      </w:r>
      <w:r w:rsidRPr="00E775A6">
        <w:rPr>
          <w:rFonts w:ascii="Times New Roman" w:eastAsia="Times New Roman" w:hAnsi="Times New Roman"/>
          <w:i/>
          <w:iCs/>
          <w:lang w:eastAsia="es-ES"/>
        </w:rPr>
        <w:t>ejecución</w:t>
      </w:r>
      <w:r w:rsidRPr="00097256">
        <w:rPr>
          <w:rFonts w:ascii="Times New Roman" w:eastAsia="Times New Roman" w:hAnsi="Times New Roman"/>
          <w:i/>
          <w:iCs/>
          <w:lang w:eastAsia="es-ES"/>
        </w:rPr>
        <w:t xml:space="preserve"> del presupuesto</w:t>
      </w:r>
      <w:r w:rsidRPr="00214427">
        <w:rPr>
          <w:rFonts w:ascii="Times New Roman" w:eastAsia="Times New Roman" w:hAnsi="Times New Roman"/>
          <w:lang w:eastAsia="es-ES"/>
        </w:rPr>
        <w:t xml:space="preserve"> y la </w:t>
      </w:r>
      <w:r w:rsidRPr="00097256">
        <w:rPr>
          <w:rFonts w:ascii="Times New Roman" w:eastAsia="Times New Roman" w:hAnsi="Times New Roman"/>
          <w:i/>
          <w:iCs/>
          <w:lang w:eastAsia="es-ES"/>
        </w:rPr>
        <w:t>gestión de los programas</w:t>
      </w:r>
      <w:r w:rsidRPr="00214427">
        <w:rPr>
          <w:rFonts w:ascii="Times New Roman" w:eastAsia="Times New Roman" w:hAnsi="Times New Roman"/>
          <w:lang w:eastAsia="es-ES"/>
        </w:rPr>
        <w:t xml:space="preserve">, o el ejercicio de </w:t>
      </w:r>
      <w:r w:rsidRPr="00E775A6">
        <w:rPr>
          <w:rFonts w:ascii="Times New Roman" w:eastAsia="Times New Roman" w:hAnsi="Times New Roman"/>
          <w:i/>
          <w:iCs/>
          <w:lang w:eastAsia="es-ES"/>
        </w:rPr>
        <w:t>funciones</w:t>
      </w:r>
      <w:r w:rsidRPr="00097256">
        <w:rPr>
          <w:rFonts w:ascii="Times New Roman" w:eastAsia="Times New Roman" w:hAnsi="Times New Roman"/>
          <w:i/>
          <w:iCs/>
          <w:lang w:eastAsia="es-ES"/>
        </w:rPr>
        <w:t xml:space="preserve"> de coordinación, ejecución y gestión</w:t>
      </w:r>
      <w:r w:rsidRPr="00214427">
        <w:rPr>
          <w:rFonts w:ascii="Times New Roman" w:eastAsia="Times New Roman" w:hAnsi="Times New Roman"/>
          <w:lang w:eastAsia="es-ES"/>
        </w:rPr>
        <w:t>.</w:t>
      </w:r>
    </w:p>
    <w:p w14:paraId="7B453EEC" w14:textId="77777777" w:rsidR="001F6345" w:rsidRDefault="001F6345" w:rsidP="00F91EE8">
      <w:pPr>
        <w:autoSpaceDE w:val="0"/>
        <w:autoSpaceDN w:val="0"/>
        <w:adjustRightInd w:val="0"/>
        <w:spacing w:before="180" w:after="80" w:line="240" w:lineRule="auto"/>
        <w:jc w:val="both"/>
        <w:rPr>
          <w:rFonts w:ascii="Times New Roman" w:eastAsia="Times New Roman" w:hAnsi="Times New Roman"/>
          <w:lang w:eastAsia="es-ES"/>
        </w:rPr>
      </w:pPr>
    </w:p>
    <w:p w14:paraId="5307C7B1" w14:textId="77777777" w:rsidR="001F6345" w:rsidRDefault="001F6345" w:rsidP="00F91EE8">
      <w:pPr>
        <w:autoSpaceDE w:val="0"/>
        <w:autoSpaceDN w:val="0"/>
        <w:adjustRightInd w:val="0"/>
        <w:spacing w:before="180" w:after="80" w:line="240" w:lineRule="auto"/>
        <w:jc w:val="both"/>
        <w:rPr>
          <w:rFonts w:ascii="Times New Roman" w:eastAsia="Times New Roman" w:hAnsi="Times New Roman"/>
          <w:lang w:eastAsia="es-ES"/>
        </w:rPr>
      </w:pPr>
    </w:p>
    <w:p w14:paraId="3C2FCD03" w14:textId="77777777" w:rsidR="001F6345" w:rsidRDefault="001F6345" w:rsidP="00F91EE8">
      <w:pPr>
        <w:autoSpaceDE w:val="0"/>
        <w:autoSpaceDN w:val="0"/>
        <w:adjustRightInd w:val="0"/>
        <w:spacing w:before="180" w:after="80" w:line="240" w:lineRule="auto"/>
        <w:jc w:val="both"/>
        <w:rPr>
          <w:rFonts w:ascii="Times New Roman" w:eastAsia="Times New Roman" w:hAnsi="Times New Roman"/>
          <w:lang w:eastAsia="es-ES"/>
        </w:rPr>
      </w:pPr>
    </w:p>
    <w:p w14:paraId="680E430B" w14:textId="77777777" w:rsidR="001F6345" w:rsidRDefault="001F6345" w:rsidP="00F91EE8">
      <w:pPr>
        <w:autoSpaceDE w:val="0"/>
        <w:autoSpaceDN w:val="0"/>
        <w:adjustRightInd w:val="0"/>
        <w:spacing w:before="180" w:after="80" w:line="240" w:lineRule="auto"/>
        <w:jc w:val="both"/>
        <w:rPr>
          <w:rFonts w:ascii="Times New Roman" w:eastAsia="Times New Roman" w:hAnsi="Times New Roman"/>
          <w:lang w:eastAsia="es-ES"/>
        </w:rPr>
      </w:pPr>
    </w:p>
    <w:p w14:paraId="61D3D960" w14:textId="77777777" w:rsidR="00A856EF" w:rsidRPr="00F96705" w:rsidRDefault="009C6C1E" w:rsidP="00097256">
      <w:pPr>
        <w:autoSpaceDE w:val="0"/>
        <w:autoSpaceDN w:val="0"/>
        <w:adjustRightInd w:val="0"/>
        <w:spacing w:before="18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lastRenderedPageBreak/>
        <w:t>6</w:t>
      </w:r>
      <w:r w:rsidR="00A856EF" w:rsidRPr="00F96705">
        <w:rPr>
          <w:rFonts w:ascii="Times New Roman" w:eastAsia="Times New Roman" w:hAnsi="Times New Roman"/>
          <w:b/>
          <w:sz w:val="24"/>
          <w:szCs w:val="24"/>
          <w:lang w:eastAsia="es-ES"/>
        </w:rPr>
        <w:t>. EL ALTO REPRESENTANTE DE LA UNIÓN PARA ASUNTOS EXTERIORES Y POLÍTICA DE SEGURIDAD</w:t>
      </w:r>
      <w:r w:rsidR="00A718E1" w:rsidRPr="00F96705">
        <w:rPr>
          <w:rFonts w:ascii="Times New Roman" w:eastAsia="Times New Roman" w:hAnsi="Times New Roman"/>
          <w:b/>
          <w:sz w:val="24"/>
          <w:szCs w:val="24"/>
          <w:lang w:eastAsia="es-ES"/>
        </w:rPr>
        <w:t>.</w:t>
      </w:r>
    </w:p>
    <w:p w14:paraId="1747286C" w14:textId="77777777" w:rsidR="00A856EF" w:rsidRPr="00A856EF" w:rsidRDefault="00A718E1" w:rsidP="00190B3C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El </w:t>
      </w:r>
      <w:r w:rsidRPr="009C6C1E">
        <w:rPr>
          <w:rFonts w:ascii="Times New Roman" w:eastAsia="Times New Roman" w:hAnsi="Times New Roman"/>
          <w:b/>
          <w:lang w:eastAsia="es-ES"/>
        </w:rPr>
        <w:t>Alto Representante</w:t>
      </w:r>
      <w:r w:rsidR="009C6C1E">
        <w:rPr>
          <w:rFonts w:ascii="Times New Roman" w:eastAsia="Times New Roman" w:hAnsi="Times New Roman"/>
          <w:lang w:eastAsia="es-ES"/>
        </w:rPr>
        <w:t xml:space="preserve">, </w:t>
      </w:r>
      <w:r>
        <w:rPr>
          <w:rFonts w:ascii="Times New Roman" w:eastAsia="Times New Roman" w:hAnsi="Times New Roman"/>
          <w:lang w:eastAsia="es-ES"/>
        </w:rPr>
        <w:t>r</w:t>
      </w:r>
      <w:r w:rsidR="00A856EF" w:rsidRPr="00A856EF">
        <w:rPr>
          <w:rFonts w:ascii="Times New Roman" w:eastAsia="Times New Roman" w:hAnsi="Times New Roman"/>
          <w:lang w:eastAsia="es-ES"/>
        </w:rPr>
        <w:t xml:space="preserve">egulado en el </w:t>
      </w:r>
      <w:r w:rsidR="00A856EF" w:rsidRPr="00A81169">
        <w:rPr>
          <w:rFonts w:ascii="Times New Roman" w:eastAsia="Times New Roman" w:hAnsi="Times New Roman"/>
          <w:u w:val="single"/>
          <w:lang w:eastAsia="es-ES"/>
        </w:rPr>
        <w:t>artículo 18</w:t>
      </w:r>
      <w:r w:rsidR="00A856EF" w:rsidRPr="00A856EF">
        <w:rPr>
          <w:rFonts w:ascii="Times New Roman" w:eastAsia="Times New Roman" w:hAnsi="Times New Roman"/>
          <w:lang w:eastAsia="es-ES"/>
        </w:rPr>
        <w:t xml:space="preserve"> del TUE, es </w:t>
      </w:r>
      <w:r>
        <w:rPr>
          <w:rFonts w:ascii="Times New Roman" w:eastAsia="Times New Roman" w:hAnsi="Times New Roman"/>
          <w:lang w:eastAsia="es-ES"/>
        </w:rPr>
        <w:t>n</w:t>
      </w:r>
      <w:r w:rsidR="00A856EF" w:rsidRPr="00A856EF">
        <w:rPr>
          <w:rFonts w:ascii="Times New Roman" w:eastAsia="Times New Roman" w:hAnsi="Times New Roman"/>
          <w:lang w:eastAsia="es-ES"/>
        </w:rPr>
        <w:t>ombrado por el Consejo Europeo por mayoría cualific</w:t>
      </w:r>
      <w:r>
        <w:rPr>
          <w:rFonts w:ascii="Times New Roman" w:eastAsia="Times New Roman" w:hAnsi="Times New Roman"/>
          <w:lang w:eastAsia="es-ES"/>
        </w:rPr>
        <w:t>ada.</w:t>
      </w:r>
      <w:r w:rsidR="00A856EF">
        <w:rPr>
          <w:rFonts w:ascii="Times New Roman" w:eastAsia="Times New Roman" w:hAnsi="Times New Roman"/>
          <w:lang w:eastAsia="es-ES"/>
        </w:rPr>
        <w:t xml:space="preserve"> </w:t>
      </w:r>
      <w:r>
        <w:rPr>
          <w:rFonts w:ascii="Times New Roman" w:eastAsia="Times New Roman" w:hAnsi="Times New Roman"/>
          <w:lang w:eastAsia="es-ES"/>
        </w:rPr>
        <w:t>E</w:t>
      </w:r>
      <w:r w:rsidR="00A856EF">
        <w:rPr>
          <w:rFonts w:ascii="Times New Roman" w:eastAsia="Times New Roman" w:hAnsi="Times New Roman"/>
          <w:lang w:eastAsia="es-ES"/>
        </w:rPr>
        <w:t xml:space="preserve">n él se produce una doble </w:t>
      </w:r>
      <w:r w:rsidR="00A856EF" w:rsidRPr="00A856EF">
        <w:rPr>
          <w:rFonts w:ascii="Times New Roman" w:eastAsia="Times New Roman" w:hAnsi="Times New Roman"/>
          <w:lang w:eastAsia="es-ES"/>
        </w:rPr>
        <w:t>dependencia, funcional y orgánica, respecto del Consejo y de la Comisión.</w:t>
      </w:r>
    </w:p>
    <w:p w14:paraId="1FE663F8" w14:textId="61BEE7D4" w:rsidR="00BF23DB" w:rsidRDefault="00A856EF" w:rsidP="00BF23D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A718E1">
        <w:rPr>
          <w:rFonts w:ascii="Times New Roman" w:eastAsia="Times New Roman" w:hAnsi="Times New Roman"/>
          <w:lang w:eastAsia="es-ES"/>
        </w:rPr>
        <w:t xml:space="preserve">Respecto del </w:t>
      </w:r>
      <w:r w:rsidRPr="00A718E1">
        <w:rPr>
          <w:rFonts w:ascii="Times New Roman" w:eastAsia="Times New Roman" w:hAnsi="Times New Roman"/>
          <w:i/>
          <w:lang w:eastAsia="es-ES"/>
        </w:rPr>
        <w:t>Consejo</w:t>
      </w:r>
      <w:r w:rsidRPr="00A718E1">
        <w:rPr>
          <w:rFonts w:ascii="Times New Roman" w:eastAsia="Times New Roman" w:hAnsi="Times New Roman"/>
          <w:lang w:eastAsia="es-ES"/>
        </w:rPr>
        <w:t>, el Alto Representante está al frente de la PESC, contribuyendo con sus propuestas a elaborar esta política</w:t>
      </w:r>
      <w:r w:rsidR="00E1538F">
        <w:rPr>
          <w:rFonts w:ascii="Times New Roman" w:eastAsia="Times New Roman" w:hAnsi="Times New Roman"/>
          <w:lang w:eastAsia="es-ES"/>
        </w:rPr>
        <w:t xml:space="preserve"> y la </w:t>
      </w:r>
      <w:r w:rsidR="00E1538F" w:rsidRPr="00A718E1">
        <w:rPr>
          <w:rFonts w:ascii="Times New Roman" w:eastAsia="Times New Roman" w:hAnsi="Times New Roman"/>
          <w:lang w:eastAsia="es-ES"/>
        </w:rPr>
        <w:t>PCSD</w:t>
      </w:r>
      <w:r w:rsidRPr="00A718E1">
        <w:rPr>
          <w:rFonts w:ascii="Times New Roman" w:eastAsia="Times New Roman" w:hAnsi="Times New Roman"/>
          <w:lang w:eastAsia="es-ES"/>
        </w:rPr>
        <w:t xml:space="preserve">. Además, la ejecutará como mandatario del Consejo, para lo que presidirá el Consejo de Asuntos Exteriores. Actuará del mismo modo en relación con la </w:t>
      </w:r>
      <w:r w:rsidR="007A7A81" w:rsidRPr="00A718E1">
        <w:rPr>
          <w:rFonts w:ascii="Times New Roman" w:eastAsia="Times New Roman" w:hAnsi="Times New Roman"/>
          <w:lang w:eastAsia="es-ES"/>
        </w:rPr>
        <w:t>Política Común de Seguridad y Defensa (PCSD)</w:t>
      </w:r>
      <w:r w:rsidRPr="00A718E1">
        <w:rPr>
          <w:rFonts w:ascii="Times New Roman" w:eastAsia="Times New Roman" w:hAnsi="Times New Roman"/>
          <w:lang w:eastAsia="es-ES"/>
        </w:rPr>
        <w:t>.</w:t>
      </w:r>
    </w:p>
    <w:p w14:paraId="6495E56D" w14:textId="77777777" w:rsidR="00A856EF" w:rsidRPr="00BF23DB" w:rsidRDefault="00A718E1" w:rsidP="00BF23D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BF23DB">
        <w:rPr>
          <w:rFonts w:ascii="Times New Roman" w:eastAsia="Times New Roman" w:hAnsi="Times New Roman"/>
          <w:lang w:eastAsia="es-ES"/>
        </w:rPr>
        <w:t>R</w:t>
      </w:r>
      <w:r w:rsidR="00A856EF" w:rsidRPr="00BF23DB">
        <w:rPr>
          <w:rFonts w:ascii="Times New Roman" w:eastAsia="Times New Roman" w:hAnsi="Times New Roman"/>
          <w:lang w:eastAsia="es-ES"/>
        </w:rPr>
        <w:t xml:space="preserve">especto a la </w:t>
      </w:r>
      <w:r w:rsidR="00A856EF" w:rsidRPr="00BF23DB">
        <w:rPr>
          <w:rFonts w:ascii="Times New Roman" w:eastAsia="Times New Roman" w:hAnsi="Times New Roman"/>
          <w:i/>
          <w:lang w:eastAsia="es-ES"/>
        </w:rPr>
        <w:t>Comisión</w:t>
      </w:r>
      <w:r w:rsidR="00A856EF" w:rsidRPr="00BF23DB">
        <w:rPr>
          <w:rFonts w:ascii="Times New Roman" w:eastAsia="Times New Roman" w:hAnsi="Times New Roman"/>
          <w:lang w:eastAsia="es-ES"/>
        </w:rPr>
        <w:t>, como miembro y Vicepresidente de la misma, se encargará en su seno de las relaciones exteriores y de la coordinación de los demás aspectos de la acción exterior de la Unión.</w:t>
      </w:r>
    </w:p>
    <w:p w14:paraId="658F799C" w14:textId="5B3E4F3F" w:rsidR="00A856EF" w:rsidRPr="00A856EF" w:rsidRDefault="00A856EF" w:rsidP="00A856E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A856EF">
        <w:rPr>
          <w:rFonts w:ascii="Times New Roman" w:eastAsia="Times New Roman" w:hAnsi="Times New Roman"/>
          <w:lang w:eastAsia="es-ES"/>
        </w:rPr>
        <w:t>En el ejercicio de su mandato, el Alto Representante se apoyará e</w:t>
      </w:r>
      <w:r>
        <w:rPr>
          <w:rFonts w:ascii="Times New Roman" w:eastAsia="Times New Roman" w:hAnsi="Times New Roman"/>
          <w:lang w:eastAsia="es-ES"/>
        </w:rPr>
        <w:t xml:space="preserve">n </w:t>
      </w:r>
      <w:r w:rsidR="008151F6">
        <w:rPr>
          <w:rFonts w:ascii="Times New Roman" w:eastAsia="Times New Roman" w:hAnsi="Times New Roman"/>
          <w:lang w:eastAsia="es-ES"/>
        </w:rPr>
        <w:t>el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="008151F6" w:rsidRPr="00E1538F">
        <w:rPr>
          <w:rFonts w:ascii="Times New Roman" w:eastAsia="Times New Roman" w:hAnsi="Times New Roman"/>
          <w:b/>
          <w:bCs/>
          <w:i/>
          <w:iCs/>
          <w:lang w:eastAsia="es-ES"/>
        </w:rPr>
        <w:t xml:space="preserve">Servicio Europeo </w:t>
      </w:r>
      <w:r w:rsidRPr="00E1538F">
        <w:rPr>
          <w:rFonts w:ascii="Times New Roman" w:eastAsia="Times New Roman" w:hAnsi="Times New Roman"/>
          <w:b/>
          <w:bCs/>
          <w:i/>
          <w:iCs/>
          <w:lang w:eastAsia="es-ES"/>
        </w:rPr>
        <w:t xml:space="preserve">de </w:t>
      </w:r>
      <w:r w:rsidR="008151F6" w:rsidRPr="00E1538F">
        <w:rPr>
          <w:rFonts w:ascii="Times New Roman" w:eastAsia="Times New Roman" w:hAnsi="Times New Roman"/>
          <w:b/>
          <w:bCs/>
          <w:i/>
          <w:iCs/>
          <w:lang w:eastAsia="es-ES"/>
        </w:rPr>
        <w:t>Acción Exterior</w:t>
      </w:r>
      <w:r w:rsidR="00A718E1">
        <w:rPr>
          <w:rFonts w:ascii="Times New Roman" w:eastAsia="Times New Roman" w:hAnsi="Times New Roman"/>
          <w:lang w:eastAsia="es-ES"/>
        </w:rPr>
        <w:t>,</w:t>
      </w:r>
      <w:r w:rsidRPr="00A856EF">
        <w:rPr>
          <w:rFonts w:ascii="Times New Roman" w:eastAsia="Times New Roman" w:hAnsi="Times New Roman"/>
          <w:lang w:eastAsia="es-ES"/>
        </w:rPr>
        <w:t xml:space="preserve"> </w:t>
      </w:r>
      <w:r>
        <w:rPr>
          <w:rFonts w:ascii="Times New Roman" w:eastAsia="Times New Roman" w:hAnsi="Times New Roman"/>
          <w:lang w:eastAsia="es-ES"/>
        </w:rPr>
        <w:t xml:space="preserve">compuesto </w:t>
      </w:r>
      <w:r w:rsidRPr="00A856EF">
        <w:rPr>
          <w:rFonts w:ascii="Times New Roman" w:eastAsia="Times New Roman" w:hAnsi="Times New Roman"/>
          <w:lang w:eastAsia="es-ES"/>
        </w:rPr>
        <w:t>por funcionarios de los servicios competentes de la Secretaría Gener</w:t>
      </w:r>
      <w:r>
        <w:rPr>
          <w:rFonts w:ascii="Times New Roman" w:eastAsia="Times New Roman" w:hAnsi="Times New Roman"/>
          <w:lang w:eastAsia="es-ES"/>
        </w:rPr>
        <w:t xml:space="preserve">al del Consejo y de la Comisión </w:t>
      </w:r>
      <w:r w:rsidRPr="00A856EF">
        <w:rPr>
          <w:rFonts w:ascii="Times New Roman" w:eastAsia="Times New Roman" w:hAnsi="Times New Roman"/>
          <w:lang w:eastAsia="es-ES"/>
        </w:rPr>
        <w:t>y por personal en comisión de servicio de los servicios diplomáticos nacionales.</w:t>
      </w:r>
    </w:p>
    <w:p w14:paraId="4C394EE8" w14:textId="77777777" w:rsidR="009E60CC" w:rsidRPr="00F96705" w:rsidRDefault="00F96705" w:rsidP="00E1538F">
      <w:pPr>
        <w:autoSpaceDE w:val="0"/>
        <w:autoSpaceDN w:val="0"/>
        <w:adjustRightInd w:val="0"/>
        <w:spacing w:before="240" w:after="8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 w:rsidRPr="00F96705">
        <w:rPr>
          <w:rFonts w:ascii="Times New Roman" w:eastAsia="Times New Roman" w:hAnsi="Times New Roman"/>
          <w:b/>
          <w:sz w:val="24"/>
          <w:szCs w:val="24"/>
          <w:lang w:eastAsia="es-ES"/>
        </w:rPr>
        <w:t>7</w:t>
      </w:r>
      <w:r w:rsidR="009E60CC" w:rsidRPr="00F96705">
        <w:rPr>
          <w:rFonts w:ascii="Times New Roman" w:eastAsia="Times New Roman" w:hAnsi="Times New Roman"/>
          <w:b/>
          <w:sz w:val="24"/>
          <w:szCs w:val="24"/>
          <w:lang w:eastAsia="es-ES"/>
        </w:rPr>
        <w:t>. EL TRIBUNAL DE JUSTICIA DE LA UNIÓN EUROPEA.</w:t>
      </w:r>
    </w:p>
    <w:p w14:paraId="4A7AD606" w14:textId="34A2E1D9" w:rsidR="000D3073" w:rsidRDefault="000D3073" w:rsidP="005A2E01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>E</w:t>
      </w:r>
      <w:r w:rsidRPr="000D3073">
        <w:rPr>
          <w:rFonts w:ascii="Times New Roman" w:eastAsia="Times New Roman" w:hAnsi="Times New Roman"/>
          <w:lang w:eastAsia="es-ES"/>
        </w:rPr>
        <w:t>l Tribunal de Justicia de la Unión Europea</w:t>
      </w:r>
      <w:r>
        <w:rPr>
          <w:rFonts w:ascii="Times New Roman" w:eastAsia="Times New Roman" w:hAnsi="Times New Roman"/>
          <w:lang w:eastAsia="es-ES"/>
        </w:rPr>
        <w:t>, creado en 1952, s</w:t>
      </w:r>
      <w:r w:rsidRPr="00557E18">
        <w:rPr>
          <w:rFonts w:ascii="Times New Roman" w:eastAsia="Times New Roman" w:hAnsi="Times New Roman"/>
          <w:lang w:eastAsia="es-ES"/>
        </w:rPr>
        <w:t>e regula en los artículos 19 del TUE y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557E18">
        <w:rPr>
          <w:rFonts w:ascii="Times New Roman" w:eastAsia="Times New Roman" w:hAnsi="Times New Roman"/>
          <w:lang w:eastAsia="es-ES"/>
        </w:rPr>
        <w:t>251 a 281 del TFUE</w:t>
      </w:r>
      <w:r>
        <w:rPr>
          <w:rFonts w:ascii="Times New Roman" w:eastAsia="Times New Roman" w:hAnsi="Times New Roman"/>
          <w:lang w:eastAsia="es-ES"/>
        </w:rPr>
        <w:t>, y tiene su sede en Luxemburgo.</w:t>
      </w:r>
    </w:p>
    <w:p w14:paraId="6CB2D024" w14:textId="27E9C9A9" w:rsidR="00261BC9" w:rsidRDefault="003613D5" w:rsidP="003613D5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3613D5">
        <w:rPr>
          <w:rFonts w:ascii="Times New Roman" w:eastAsia="Times New Roman" w:hAnsi="Times New Roman"/>
          <w:lang w:eastAsia="es-ES"/>
        </w:rPr>
        <w:t>El Tribunal de Justicia de la Unión Europea es la institución jurisdiccional de la Unión y de la Comunidad Europea de la Energía Atómica (CEEA). Está integrado por dos órganos jurisdiccionales, el Tribunal de Justicia y el Tribunal General</w:t>
      </w:r>
      <w:r>
        <w:rPr>
          <w:rFonts w:ascii="Times New Roman" w:eastAsia="Times New Roman" w:hAnsi="Times New Roman"/>
          <w:lang w:eastAsia="es-ES"/>
        </w:rPr>
        <w:t>, este último creado en 1988.</w:t>
      </w:r>
    </w:p>
    <w:p w14:paraId="6AD092F8" w14:textId="32AA5E0B" w:rsidR="005A2E01" w:rsidRPr="009E60CC" w:rsidRDefault="005A2E01" w:rsidP="000D307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5A2E01">
        <w:rPr>
          <w:rFonts w:ascii="Times New Roman" w:eastAsia="Times New Roman" w:hAnsi="Times New Roman"/>
          <w:lang w:eastAsia="es-ES"/>
        </w:rPr>
        <w:t xml:space="preserve">En virtud del artículo 257 del TFUE, el </w:t>
      </w:r>
      <w:r>
        <w:rPr>
          <w:rFonts w:ascii="Times New Roman" w:eastAsia="Times New Roman" w:hAnsi="Times New Roman"/>
          <w:lang w:eastAsia="es-ES"/>
        </w:rPr>
        <w:t>PE</w:t>
      </w:r>
      <w:r w:rsidRPr="005A2E01">
        <w:rPr>
          <w:rFonts w:ascii="Times New Roman" w:eastAsia="Times New Roman" w:hAnsi="Times New Roman"/>
          <w:lang w:eastAsia="es-ES"/>
        </w:rPr>
        <w:t xml:space="preserve"> y el Consejo, con arreglo al procedimiento legislativo ordinario, podrán crear </w:t>
      </w:r>
      <w:r w:rsidRPr="005A2E01">
        <w:rPr>
          <w:rFonts w:ascii="Times New Roman" w:eastAsia="Times New Roman" w:hAnsi="Times New Roman"/>
          <w:b/>
          <w:bCs/>
          <w:lang w:eastAsia="es-ES"/>
        </w:rPr>
        <w:t>tribunales especializados adjuntos al Tribunal General</w:t>
      </w:r>
      <w:r w:rsidRPr="005A2E01">
        <w:rPr>
          <w:rFonts w:ascii="Times New Roman" w:eastAsia="Times New Roman" w:hAnsi="Times New Roman"/>
          <w:lang w:eastAsia="es-ES"/>
        </w:rPr>
        <w:t xml:space="preserve"> encargados de conocer y establecer en primera instancia determinadas categorías de recursos interpuestos en materias específicas</w:t>
      </w:r>
      <w:r>
        <w:rPr>
          <w:rFonts w:ascii="Times New Roman" w:eastAsia="Times New Roman" w:hAnsi="Times New Roman"/>
          <w:lang w:eastAsia="es-ES"/>
        </w:rPr>
        <w:t>.</w:t>
      </w:r>
      <w:r w:rsidR="00261BC9">
        <w:rPr>
          <w:rFonts w:ascii="Times New Roman" w:eastAsia="Times New Roman" w:hAnsi="Times New Roman"/>
          <w:lang w:eastAsia="es-ES"/>
        </w:rPr>
        <w:t xml:space="preserve"> En 2004 se </w:t>
      </w:r>
      <w:r w:rsidR="000D3073">
        <w:rPr>
          <w:rFonts w:ascii="Times New Roman" w:eastAsia="Times New Roman" w:hAnsi="Times New Roman"/>
          <w:lang w:eastAsia="es-ES"/>
        </w:rPr>
        <w:t>creó</w:t>
      </w:r>
      <w:r w:rsidR="00261BC9">
        <w:rPr>
          <w:rFonts w:ascii="Times New Roman" w:eastAsia="Times New Roman" w:hAnsi="Times New Roman"/>
          <w:lang w:eastAsia="es-ES"/>
        </w:rPr>
        <w:t xml:space="preserve"> el</w:t>
      </w:r>
      <w:r w:rsidR="00261BC9" w:rsidRPr="00261BC9">
        <w:rPr>
          <w:rFonts w:ascii="Times New Roman" w:eastAsia="Times New Roman" w:hAnsi="Times New Roman"/>
          <w:lang w:eastAsia="es-ES"/>
        </w:rPr>
        <w:t xml:space="preserve"> Tribunal de la Función Pública</w:t>
      </w:r>
      <w:r w:rsidR="00261BC9">
        <w:rPr>
          <w:rFonts w:ascii="Times New Roman" w:eastAsia="Times New Roman" w:hAnsi="Times New Roman"/>
          <w:lang w:eastAsia="es-ES"/>
        </w:rPr>
        <w:t xml:space="preserve">, </w:t>
      </w:r>
      <w:r w:rsidR="000D3073">
        <w:rPr>
          <w:rFonts w:ascii="Times New Roman" w:eastAsia="Times New Roman" w:hAnsi="Times New Roman"/>
          <w:lang w:eastAsia="es-ES"/>
        </w:rPr>
        <w:t xml:space="preserve">el cual </w:t>
      </w:r>
      <w:r w:rsidR="00261BC9" w:rsidRPr="00261BC9">
        <w:rPr>
          <w:rFonts w:ascii="Times New Roman" w:eastAsia="Times New Roman" w:hAnsi="Times New Roman"/>
          <w:lang w:eastAsia="es-ES"/>
        </w:rPr>
        <w:t>puso fin a sus actividades el 1 de septiembre de 2016, tras traspasar sus competencias al Tribunal General en el contexto de la reforma de la estructura jurisdiccional de la Unión.</w:t>
      </w:r>
    </w:p>
    <w:p w14:paraId="65CAE1EA" w14:textId="77777777" w:rsidR="009E60CC" w:rsidRPr="009C6C1E" w:rsidRDefault="009C6C1E" w:rsidP="003F07AB">
      <w:pPr>
        <w:autoSpaceDE w:val="0"/>
        <w:autoSpaceDN w:val="0"/>
        <w:adjustRightInd w:val="0"/>
        <w:spacing w:before="120" w:after="80" w:line="240" w:lineRule="auto"/>
        <w:jc w:val="both"/>
        <w:rPr>
          <w:rFonts w:ascii="Times New Roman" w:eastAsia="Times New Roman" w:hAnsi="Times New Roman"/>
          <w:sz w:val="24"/>
          <w:lang w:eastAsia="es-ES"/>
        </w:rPr>
      </w:pPr>
      <w:r w:rsidRPr="009C6C1E">
        <w:rPr>
          <w:rFonts w:ascii="Times New Roman" w:eastAsia="Times New Roman" w:hAnsi="Times New Roman"/>
          <w:sz w:val="24"/>
          <w:lang w:eastAsia="es-ES"/>
        </w:rPr>
        <w:t>7.1. NATURALEZA.</w:t>
      </w:r>
    </w:p>
    <w:p w14:paraId="3349C61E" w14:textId="7B05FAAE" w:rsidR="009E60CC" w:rsidRPr="009E60CC" w:rsidRDefault="00E71333" w:rsidP="003F07AB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El </w:t>
      </w:r>
      <w:r w:rsidR="002206BB">
        <w:rPr>
          <w:rFonts w:ascii="Times New Roman" w:eastAsia="Times New Roman" w:hAnsi="Times New Roman"/>
          <w:b/>
          <w:lang w:eastAsia="es-ES"/>
        </w:rPr>
        <w:t>TJUE</w:t>
      </w:r>
      <w:r w:rsidRPr="009C6C1E">
        <w:rPr>
          <w:rFonts w:ascii="Times New Roman" w:eastAsia="Times New Roman" w:hAnsi="Times New Roman"/>
          <w:lang w:eastAsia="es-ES"/>
        </w:rPr>
        <w:t xml:space="preserve"> </w:t>
      </w:r>
      <w:r>
        <w:rPr>
          <w:rFonts w:ascii="Times New Roman" w:eastAsia="Times New Roman" w:hAnsi="Times New Roman"/>
          <w:lang w:eastAsia="es-ES"/>
        </w:rPr>
        <w:t>tiene como</w:t>
      </w:r>
      <w:r w:rsidR="009E60CC" w:rsidRPr="009E60CC">
        <w:rPr>
          <w:rFonts w:ascii="Times New Roman" w:eastAsia="Times New Roman" w:hAnsi="Times New Roman"/>
          <w:lang w:eastAsia="es-ES"/>
        </w:rPr>
        <w:t xml:space="preserve"> misión </w:t>
      </w:r>
      <w:r w:rsidR="009E60CC" w:rsidRPr="00E71333">
        <w:rPr>
          <w:rFonts w:ascii="Times New Roman" w:eastAsia="Times New Roman" w:hAnsi="Times New Roman"/>
          <w:i/>
          <w:lang w:eastAsia="es-ES"/>
        </w:rPr>
        <w:t>garantizar el respeto del Derecho en</w:t>
      </w:r>
      <w:r w:rsidR="00251BD7" w:rsidRPr="00E71333">
        <w:rPr>
          <w:rFonts w:ascii="Times New Roman" w:eastAsia="Times New Roman" w:hAnsi="Times New Roman"/>
          <w:i/>
          <w:lang w:eastAsia="es-ES"/>
        </w:rPr>
        <w:t xml:space="preserve"> la interpretación y aplicación </w:t>
      </w:r>
      <w:r w:rsidR="009E60CC" w:rsidRPr="00E71333">
        <w:rPr>
          <w:rFonts w:ascii="Times New Roman" w:eastAsia="Times New Roman" w:hAnsi="Times New Roman"/>
          <w:i/>
          <w:lang w:eastAsia="es-ES"/>
        </w:rPr>
        <w:t xml:space="preserve">de los </w:t>
      </w:r>
      <w:r w:rsidRPr="00E71333">
        <w:rPr>
          <w:rFonts w:ascii="Times New Roman" w:eastAsia="Times New Roman" w:hAnsi="Times New Roman"/>
          <w:i/>
          <w:lang w:eastAsia="es-ES"/>
        </w:rPr>
        <w:t>Tratados</w:t>
      </w:r>
      <w:r>
        <w:rPr>
          <w:rFonts w:ascii="Times New Roman" w:eastAsia="Times New Roman" w:hAnsi="Times New Roman"/>
          <w:lang w:eastAsia="es-ES"/>
        </w:rPr>
        <w:t>. Su jurisdicción</w:t>
      </w:r>
      <w:r w:rsidR="00251BD7">
        <w:rPr>
          <w:rFonts w:ascii="Times New Roman" w:eastAsia="Times New Roman" w:hAnsi="Times New Roman"/>
          <w:lang w:eastAsia="es-ES"/>
        </w:rPr>
        <w:t xml:space="preserve"> es obligatoria </w:t>
      </w:r>
      <w:r w:rsidR="009E60CC" w:rsidRPr="009E60CC">
        <w:rPr>
          <w:rFonts w:ascii="Times New Roman" w:eastAsia="Times New Roman" w:hAnsi="Times New Roman"/>
          <w:lang w:eastAsia="es-ES"/>
        </w:rPr>
        <w:t>y, en el ámbito de sus competencias, exclusiva.</w:t>
      </w:r>
    </w:p>
    <w:p w14:paraId="30424D42" w14:textId="3688BA21" w:rsidR="00BF23DB" w:rsidRDefault="009E60CC" w:rsidP="00962B75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9E60CC">
        <w:rPr>
          <w:rFonts w:ascii="Times New Roman" w:eastAsia="Times New Roman" w:hAnsi="Times New Roman"/>
          <w:lang w:eastAsia="es-ES"/>
        </w:rPr>
        <w:t xml:space="preserve">Ante él se dirimen los </w:t>
      </w:r>
      <w:r w:rsidRPr="002206BB">
        <w:rPr>
          <w:rFonts w:ascii="Times New Roman" w:eastAsia="Times New Roman" w:hAnsi="Times New Roman"/>
          <w:b/>
          <w:bCs/>
          <w:lang w:eastAsia="es-ES"/>
        </w:rPr>
        <w:t>conflictos de competencias</w:t>
      </w:r>
      <w:r w:rsidRPr="009E60CC">
        <w:rPr>
          <w:rFonts w:ascii="Times New Roman" w:eastAsia="Times New Roman" w:hAnsi="Times New Roman"/>
          <w:lang w:eastAsia="es-ES"/>
        </w:rPr>
        <w:t xml:space="preserve"> que puedan surg</w:t>
      </w:r>
      <w:r w:rsidR="00251BD7">
        <w:rPr>
          <w:rFonts w:ascii="Times New Roman" w:eastAsia="Times New Roman" w:hAnsi="Times New Roman"/>
          <w:lang w:eastAsia="es-ES"/>
        </w:rPr>
        <w:t xml:space="preserve">ir entre la Unión y sus </w:t>
      </w:r>
      <w:r w:rsidR="002206BB">
        <w:rPr>
          <w:rFonts w:ascii="Times New Roman" w:eastAsia="Times New Roman" w:hAnsi="Times New Roman"/>
          <w:lang w:eastAsia="es-ES"/>
        </w:rPr>
        <w:t>EEMM</w:t>
      </w:r>
      <w:r w:rsidRPr="009E60CC">
        <w:rPr>
          <w:rFonts w:ascii="Times New Roman" w:eastAsia="Times New Roman" w:hAnsi="Times New Roman"/>
          <w:lang w:eastAsia="es-ES"/>
        </w:rPr>
        <w:t>, así como entre las diversas instituciones de la Unión, garantizando el e</w:t>
      </w:r>
      <w:r w:rsidR="00251BD7">
        <w:rPr>
          <w:rFonts w:ascii="Times New Roman" w:eastAsia="Times New Roman" w:hAnsi="Times New Roman"/>
          <w:lang w:eastAsia="es-ES"/>
        </w:rPr>
        <w:t xml:space="preserve">quilibrio de poderes </w:t>
      </w:r>
      <w:r w:rsidRPr="009E60CC">
        <w:rPr>
          <w:rFonts w:ascii="Times New Roman" w:eastAsia="Times New Roman" w:hAnsi="Times New Roman"/>
          <w:lang w:eastAsia="es-ES"/>
        </w:rPr>
        <w:t xml:space="preserve">consagrado por los Tratados. </w:t>
      </w:r>
      <w:r w:rsidR="00C37BDA">
        <w:rPr>
          <w:rFonts w:ascii="Times New Roman" w:eastAsia="Times New Roman" w:hAnsi="Times New Roman"/>
          <w:lang w:eastAsia="es-ES"/>
        </w:rPr>
        <w:t>Asimismo,</w:t>
      </w:r>
      <w:r w:rsidRPr="009E60CC">
        <w:rPr>
          <w:rFonts w:ascii="Times New Roman" w:eastAsia="Times New Roman" w:hAnsi="Times New Roman"/>
          <w:lang w:eastAsia="es-ES"/>
        </w:rPr>
        <w:t xml:space="preserve"> </w:t>
      </w:r>
      <w:r w:rsidRPr="002206BB">
        <w:rPr>
          <w:rFonts w:ascii="Times New Roman" w:eastAsia="Times New Roman" w:hAnsi="Times New Roman"/>
          <w:b/>
          <w:bCs/>
          <w:lang w:eastAsia="es-ES"/>
        </w:rPr>
        <w:t>protege los intereses</w:t>
      </w:r>
      <w:r w:rsidR="00251BD7" w:rsidRPr="002206BB">
        <w:rPr>
          <w:rFonts w:ascii="Times New Roman" w:eastAsia="Times New Roman" w:hAnsi="Times New Roman"/>
          <w:b/>
          <w:bCs/>
          <w:lang w:eastAsia="es-ES"/>
        </w:rPr>
        <w:t xml:space="preserve"> y derechos de los particulares</w:t>
      </w:r>
      <w:r w:rsidR="00251BD7">
        <w:rPr>
          <w:rFonts w:ascii="Times New Roman" w:eastAsia="Times New Roman" w:hAnsi="Times New Roman"/>
          <w:lang w:eastAsia="es-ES"/>
        </w:rPr>
        <w:t xml:space="preserve"> </w:t>
      </w:r>
      <w:r w:rsidRPr="009E60CC">
        <w:rPr>
          <w:rFonts w:ascii="Times New Roman" w:eastAsia="Times New Roman" w:hAnsi="Times New Roman"/>
          <w:lang w:eastAsia="es-ES"/>
        </w:rPr>
        <w:t>frente a las posibles ilegalidades de las autoridades de la Unión.</w:t>
      </w:r>
      <w:r w:rsidR="003F07AB">
        <w:rPr>
          <w:rFonts w:ascii="Times New Roman" w:eastAsia="Times New Roman" w:hAnsi="Times New Roman"/>
          <w:lang w:eastAsia="es-ES"/>
        </w:rPr>
        <w:t xml:space="preserve"> </w:t>
      </w:r>
    </w:p>
    <w:p w14:paraId="7A9AA714" w14:textId="77777777" w:rsidR="009E60CC" w:rsidRDefault="00962B75" w:rsidP="00962B75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>E</w:t>
      </w:r>
      <w:r w:rsidR="009E60CC" w:rsidRPr="009E60CC">
        <w:rPr>
          <w:rFonts w:ascii="Times New Roman" w:eastAsia="Times New Roman" w:hAnsi="Times New Roman"/>
          <w:lang w:eastAsia="es-ES"/>
        </w:rPr>
        <w:t xml:space="preserve">l </w:t>
      </w:r>
      <w:r w:rsidR="009E60CC" w:rsidRPr="00E71333">
        <w:rPr>
          <w:rFonts w:ascii="Times New Roman" w:eastAsia="Times New Roman" w:hAnsi="Times New Roman"/>
          <w:u w:val="single"/>
          <w:lang w:eastAsia="es-ES"/>
        </w:rPr>
        <w:t>artículo 19.3</w:t>
      </w:r>
      <w:r w:rsidR="009E60CC" w:rsidRPr="009E60CC">
        <w:rPr>
          <w:rFonts w:ascii="Times New Roman" w:eastAsia="Times New Roman" w:hAnsi="Times New Roman"/>
          <w:lang w:eastAsia="es-ES"/>
        </w:rPr>
        <w:t xml:space="preserve"> del TUE dispone que</w:t>
      </w:r>
      <w:r w:rsidR="00E71333">
        <w:rPr>
          <w:rFonts w:ascii="Times New Roman" w:eastAsia="Times New Roman" w:hAnsi="Times New Roman"/>
          <w:lang w:eastAsia="es-ES"/>
        </w:rPr>
        <w:t>:</w:t>
      </w:r>
      <w:r w:rsidR="009E60CC" w:rsidRPr="009E60CC">
        <w:rPr>
          <w:rFonts w:ascii="Times New Roman" w:eastAsia="Times New Roman" w:hAnsi="Times New Roman"/>
          <w:lang w:eastAsia="es-ES"/>
        </w:rPr>
        <w:t xml:space="preserve"> </w:t>
      </w:r>
      <w:r w:rsidR="00F61176">
        <w:rPr>
          <w:rFonts w:ascii="Times New Roman" w:eastAsia="Times New Roman" w:hAnsi="Times New Roman"/>
          <w:lang w:eastAsia="es-ES"/>
        </w:rPr>
        <w:t>“</w:t>
      </w:r>
      <w:r w:rsidR="00E71333">
        <w:rPr>
          <w:rFonts w:ascii="Times New Roman" w:eastAsia="Times New Roman" w:hAnsi="Times New Roman"/>
          <w:lang w:eastAsia="es-ES"/>
        </w:rPr>
        <w:t>E</w:t>
      </w:r>
      <w:r w:rsidR="009E60CC" w:rsidRPr="009E60CC">
        <w:rPr>
          <w:rFonts w:ascii="Times New Roman" w:eastAsia="Times New Roman" w:hAnsi="Times New Roman"/>
          <w:lang w:eastAsia="es-ES"/>
        </w:rPr>
        <w:t xml:space="preserve">l TJUE </w:t>
      </w:r>
      <w:r w:rsidR="009E60CC" w:rsidRPr="002206BB">
        <w:rPr>
          <w:rFonts w:ascii="Times New Roman" w:eastAsia="Times New Roman" w:hAnsi="Times New Roman"/>
          <w:b/>
          <w:bCs/>
          <w:lang w:eastAsia="es-ES"/>
        </w:rPr>
        <w:t>se pronunciará</w:t>
      </w:r>
      <w:r w:rsidR="009E60CC" w:rsidRPr="009E60CC">
        <w:rPr>
          <w:rFonts w:ascii="Times New Roman" w:eastAsia="Times New Roman" w:hAnsi="Times New Roman"/>
          <w:lang w:eastAsia="es-ES"/>
        </w:rPr>
        <w:t xml:space="preserve">, </w:t>
      </w:r>
      <w:r w:rsidR="00251BD7">
        <w:rPr>
          <w:rFonts w:ascii="Times New Roman" w:eastAsia="Times New Roman" w:hAnsi="Times New Roman"/>
          <w:lang w:eastAsia="es-ES"/>
        </w:rPr>
        <w:t xml:space="preserve">de conformidad con los </w:t>
      </w:r>
      <w:r w:rsidR="009E60CC" w:rsidRPr="009E60CC">
        <w:rPr>
          <w:rFonts w:ascii="Times New Roman" w:eastAsia="Times New Roman" w:hAnsi="Times New Roman"/>
          <w:lang w:eastAsia="es-ES"/>
        </w:rPr>
        <w:t>Tratados:</w:t>
      </w:r>
    </w:p>
    <w:p w14:paraId="1A089CC2" w14:textId="4E9B5FCF" w:rsidR="009E60CC" w:rsidRPr="00E71333" w:rsidRDefault="009E60CC" w:rsidP="00D15F41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E71333">
        <w:rPr>
          <w:rFonts w:ascii="Times New Roman" w:eastAsia="Times New Roman" w:hAnsi="Times New Roman"/>
          <w:lang w:eastAsia="es-ES"/>
        </w:rPr>
        <w:t xml:space="preserve">Sobre los </w:t>
      </w:r>
      <w:r w:rsidRPr="00E71333">
        <w:rPr>
          <w:rFonts w:ascii="Times New Roman" w:eastAsia="Times New Roman" w:hAnsi="Times New Roman"/>
          <w:i/>
          <w:lang w:eastAsia="es-ES"/>
        </w:rPr>
        <w:t>recursos interpuestos</w:t>
      </w:r>
      <w:r w:rsidRPr="00E71333">
        <w:rPr>
          <w:rFonts w:ascii="Times New Roman" w:eastAsia="Times New Roman" w:hAnsi="Times New Roman"/>
          <w:lang w:eastAsia="es-ES"/>
        </w:rPr>
        <w:t xml:space="preserve"> por un </w:t>
      </w:r>
      <w:r w:rsidR="009D5602">
        <w:rPr>
          <w:rFonts w:ascii="Times New Roman" w:eastAsia="Times New Roman" w:hAnsi="Times New Roman"/>
          <w:lang w:eastAsia="es-ES"/>
        </w:rPr>
        <w:t>EM</w:t>
      </w:r>
      <w:r w:rsidRPr="00E71333">
        <w:rPr>
          <w:rFonts w:ascii="Times New Roman" w:eastAsia="Times New Roman" w:hAnsi="Times New Roman"/>
          <w:lang w:eastAsia="es-ES"/>
        </w:rPr>
        <w:t>, por una ins</w:t>
      </w:r>
      <w:r w:rsidR="00251BD7" w:rsidRPr="00E71333">
        <w:rPr>
          <w:rFonts w:ascii="Times New Roman" w:eastAsia="Times New Roman" w:hAnsi="Times New Roman"/>
          <w:lang w:eastAsia="es-ES"/>
        </w:rPr>
        <w:t>titución o por personas físi</w:t>
      </w:r>
      <w:r w:rsidRPr="00E71333">
        <w:rPr>
          <w:rFonts w:ascii="Times New Roman" w:eastAsia="Times New Roman" w:hAnsi="Times New Roman"/>
          <w:lang w:eastAsia="es-ES"/>
        </w:rPr>
        <w:t>cas o jurídicas.</w:t>
      </w:r>
    </w:p>
    <w:p w14:paraId="577286EE" w14:textId="77777777" w:rsidR="009E60CC" w:rsidRPr="00E71333" w:rsidRDefault="009E60CC" w:rsidP="00D15F41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E71333">
        <w:rPr>
          <w:rFonts w:ascii="Times New Roman" w:eastAsia="Times New Roman" w:hAnsi="Times New Roman"/>
          <w:lang w:eastAsia="es-ES"/>
        </w:rPr>
        <w:t>Con carácter prejudicial, a petición de los órganos jurisdiccionales nac</w:t>
      </w:r>
      <w:r w:rsidR="00251BD7" w:rsidRPr="00E71333">
        <w:rPr>
          <w:rFonts w:ascii="Times New Roman" w:eastAsia="Times New Roman" w:hAnsi="Times New Roman"/>
          <w:lang w:eastAsia="es-ES"/>
        </w:rPr>
        <w:t xml:space="preserve">ionales, sobre la </w:t>
      </w:r>
      <w:r w:rsidR="00251BD7" w:rsidRPr="00E71333">
        <w:rPr>
          <w:rFonts w:ascii="Times New Roman" w:eastAsia="Times New Roman" w:hAnsi="Times New Roman"/>
          <w:i/>
          <w:lang w:eastAsia="es-ES"/>
        </w:rPr>
        <w:t>inte</w:t>
      </w:r>
      <w:r w:rsidR="00E71333" w:rsidRPr="00E71333">
        <w:rPr>
          <w:rFonts w:ascii="Times New Roman" w:eastAsia="Times New Roman" w:hAnsi="Times New Roman"/>
          <w:i/>
          <w:lang w:eastAsia="es-ES"/>
        </w:rPr>
        <w:t>rpr</w:t>
      </w:r>
      <w:r w:rsidR="00251BD7" w:rsidRPr="00E71333">
        <w:rPr>
          <w:rFonts w:ascii="Times New Roman" w:eastAsia="Times New Roman" w:hAnsi="Times New Roman"/>
          <w:i/>
          <w:lang w:eastAsia="es-ES"/>
        </w:rPr>
        <w:t xml:space="preserve">etación </w:t>
      </w:r>
      <w:r w:rsidRPr="00E71333">
        <w:rPr>
          <w:rFonts w:ascii="Times New Roman" w:eastAsia="Times New Roman" w:hAnsi="Times New Roman"/>
          <w:i/>
          <w:lang w:eastAsia="es-ES"/>
        </w:rPr>
        <w:t>del Derecho de la Unión o sobre la validez de los actos adoptados</w:t>
      </w:r>
      <w:r w:rsidRPr="00E71333">
        <w:rPr>
          <w:rFonts w:ascii="Times New Roman" w:eastAsia="Times New Roman" w:hAnsi="Times New Roman"/>
          <w:lang w:eastAsia="es-ES"/>
        </w:rPr>
        <w:t xml:space="preserve"> por las instituciones.</w:t>
      </w:r>
    </w:p>
    <w:p w14:paraId="5FAF4B1A" w14:textId="39B77153" w:rsidR="009E60CC" w:rsidRDefault="009E60CC" w:rsidP="00D15F41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E71333">
        <w:rPr>
          <w:rFonts w:ascii="Times New Roman" w:eastAsia="Times New Roman" w:hAnsi="Times New Roman"/>
          <w:lang w:eastAsia="es-ES"/>
        </w:rPr>
        <w:t xml:space="preserve">En los </w:t>
      </w:r>
      <w:r w:rsidRPr="00E71333">
        <w:rPr>
          <w:rFonts w:ascii="Times New Roman" w:eastAsia="Times New Roman" w:hAnsi="Times New Roman"/>
          <w:i/>
          <w:lang w:eastAsia="es-ES"/>
        </w:rPr>
        <w:t>demás casos previstos por los Tratados</w:t>
      </w:r>
      <w:r w:rsidR="00F61176">
        <w:rPr>
          <w:rFonts w:ascii="Times New Roman" w:eastAsia="Times New Roman" w:hAnsi="Times New Roman"/>
          <w:lang w:eastAsia="es-ES"/>
        </w:rPr>
        <w:t>”</w:t>
      </w:r>
      <w:r w:rsidRPr="00E71333">
        <w:rPr>
          <w:rFonts w:ascii="Times New Roman" w:eastAsia="Times New Roman" w:hAnsi="Times New Roman"/>
          <w:lang w:eastAsia="es-ES"/>
        </w:rPr>
        <w:t>.</w:t>
      </w:r>
    </w:p>
    <w:p w14:paraId="62E0FAD6" w14:textId="0D26010B" w:rsidR="009E60CC" w:rsidRPr="009C6C1E" w:rsidRDefault="009C6C1E" w:rsidP="003F07AB">
      <w:pPr>
        <w:autoSpaceDE w:val="0"/>
        <w:autoSpaceDN w:val="0"/>
        <w:adjustRightInd w:val="0"/>
        <w:spacing w:before="140" w:after="80" w:line="240" w:lineRule="auto"/>
        <w:jc w:val="both"/>
        <w:rPr>
          <w:rFonts w:ascii="Times New Roman" w:eastAsia="Times New Roman" w:hAnsi="Times New Roman"/>
          <w:sz w:val="24"/>
          <w:lang w:eastAsia="es-ES"/>
        </w:rPr>
      </w:pPr>
      <w:r w:rsidRPr="009C6C1E">
        <w:rPr>
          <w:rFonts w:ascii="Times New Roman" w:eastAsia="Times New Roman" w:hAnsi="Times New Roman"/>
          <w:sz w:val="24"/>
          <w:lang w:eastAsia="es-ES"/>
        </w:rPr>
        <w:t>7.2. COMPOSICIÓN</w:t>
      </w:r>
      <w:r w:rsidR="000D3073">
        <w:rPr>
          <w:rFonts w:ascii="Times New Roman" w:eastAsia="Times New Roman" w:hAnsi="Times New Roman"/>
          <w:sz w:val="24"/>
          <w:lang w:eastAsia="es-ES"/>
        </w:rPr>
        <w:t xml:space="preserve"> DEL TRIBUNAL DE JUSTICIA</w:t>
      </w:r>
      <w:r w:rsidRPr="009C6C1E">
        <w:rPr>
          <w:rFonts w:ascii="Times New Roman" w:eastAsia="Times New Roman" w:hAnsi="Times New Roman"/>
          <w:sz w:val="24"/>
          <w:lang w:eastAsia="es-ES"/>
        </w:rPr>
        <w:t>.</w:t>
      </w:r>
    </w:p>
    <w:p w14:paraId="6C03CE23" w14:textId="6C1546BC" w:rsidR="009E60CC" w:rsidRPr="009E60CC" w:rsidRDefault="009E60CC" w:rsidP="00E71333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9E60CC">
        <w:rPr>
          <w:rFonts w:ascii="Times New Roman" w:eastAsia="Times New Roman" w:hAnsi="Times New Roman"/>
          <w:lang w:eastAsia="es-ES"/>
        </w:rPr>
        <w:t xml:space="preserve">El Tribunal de Justicia está </w:t>
      </w:r>
      <w:r w:rsidRPr="009D5602">
        <w:rPr>
          <w:rFonts w:ascii="Times New Roman" w:eastAsia="Times New Roman" w:hAnsi="Times New Roman"/>
          <w:b/>
          <w:bCs/>
          <w:lang w:eastAsia="es-ES"/>
        </w:rPr>
        <w:t>compuesto</w:t>
      </w:r>
      <w:r w:rsidRPr="009E60CC">
        <w:rPr>
          <w:rFonts w:ascii="Times New Roman" w:eastAsia="Times New Roman" w:hAnsi="Times New Roman"/>
          <w:lang w:eastAsia="es-ES"/>
        </w:rPr>
        <w:t xml:space="preserve"> por </w:t>
      </w:r>
      <w:r w:rsidR="004657BE">
        <w:rPr>
          <w:rFonts w:ascii="Times New Roman" w:eastAsia="Times New Roman" w:hAnsi="Times New Roman"/>
          <w:lang w:eastAsia="es-ES"/>
        </w:rPr>
        <w:t xml:space="preserve">27 </w:t>
      </w:r>
      <w:r w:rsidRPr="009E60CC">
        <w:rPr>
          <w:rFonts w:ascii="Times New Roman" w:eastAsia="Times New Roman" w:hAnsi="Times New Roman"/>
          <w:lang w:eastAsia="es-ES"/>
        </w:rPr>
        <w:t>Jueces</w:t>
      </w:r>
      <w:r w:rsidR="004657BE">
        <w:rPr>
          <w:rFonts w:ascii="Times New Roman" w:eastAsia="Times New Roman" w:hAnsi="Times New Roman"/>
          <w:lang w:eastAsia="es-ES"/>
        </w:rPr>
        <w:t xml:space="preserve">, uno por cada EM, </w:t>
      </w:r>
      <w:r w:rsidRPr="009E60CC">
        <w:rPr>
          <w:rFonts w:ascii="Times New Roman" w:eastAsia="Times New Roman" w:hAnsi="Times New Roman"/>
          <w:lang w:eastAsia="es-ES"/>
        </w:rPr>
        <w:t>y</w:t>
      </w:r>
      <w:r w:rsidR="00DB14E3">
        <w:rPr>
          <w:rFonts w:ascii="Times New Roman" w:eastAsia="Times New Roman" w:hAnsi="Times New Roman"/>
          <w:lang w:eastAsia="es-ES"/>
        </w:rPr>
        <w:t xml:space="preserve"> asistido por 11</w:t>
      </w:r>
      <w:r w:rsidRPr="009E60CC">
        <w:rPr>
          <w:rFonts w:ascii="Times New Roman" w:eastAsia="Times New Roman" w:hAnsi="Times New Roman"/>
          <w:lang w:eastAsia="es-ES"/>
        </w:rPr>
        <w:t xml:space="preserve"> Abogados Gen</w:t>
      </w:r>
      <w:r w:rsidR="00E71333">
        <w:rPr>
          <w:rFonts w:ascii="Times New Roman" w:eastAsia="Times New Roman" w:hAnsi="Times New Roman"/>
          <w:lang w:eastAsia="es-ES"/>
        </w:rPr>
        <w:t>erales</w:t>
      </w:r>
      <w:r w:rsidR="009C6C1E">
        <w:rPr>
          <w:rFonts w:ascii="Times New Roman" w:eastAsia="Times New Roman" w:hAnsi="Times New Roman"/>
          <w:lang w:eastAsia="es-ES"/>
        </w:rPr>
        <w:t xml:space="preserve"> </w:t>
      </w:r>
      <w:r w:rsidR="00251BD7">
        <w:rPr>
          <w:rFonts w:ascii="Times New Roman" w:eastAsia="Times New Roman" w:hAnsi="Times New Roman"/>
          <w:lang w:eastAsia="es-ES"/>
        </w:rPr>
        <w:t xml:space="preserve">elegidos </w:t>
      </w:r>
      <w:r w:rsidRPr="009E60CC">
        <w:rPr>
          <w:rFonts w:ascii="Times New Roman" w:eastAsia="Times New Roman" w:hAnsi="Times New Roman"/>
          <w:lang w:eastAsia="es-ES"/>
        </w:rPr>
        <w:t>entre personalidades que ofrecen absolutas garantías de independenc</w:t>
      </w:r>
      <w:r w:rsidR="00251BD7">
        <w:rPr>
          <w:rFonts w:ascii="Times New Roman" w:eastAsia="Times New Roman" w:hAnsi="Times New Roman"/>
          <w:lang w:eastAsia="es-ES"/>
        </w:rPr>
        <w:t xml:space="preserve">ia y que reúnen las condiciones </w:t>
      </w:r>
      <w:r w:rsidRPr="009E60CC">
        <w:rPr>
          <w:rFonts w:ascii="Times New Roman" w:eastAsia="Times New Roman" w:hAnsi="Times New Roman"/>
          <w:lang w:eastAsia="es-ES"/>
        </w:rPr>
        <w:t>requeridas en sus países para el ejercicio de las más altas fu</w:t>
      </w:r>
      <w:r w:rsidR="00251BD7">
        <w:rPr>
          <w:rFonts w:ascii="Times New Roman" w:eastAsia="Times New Roman" w:hAnsi="Times New Roman"/>
          <w:lang w:eastAsia="es-ES"/>
        </w:rPr>
        <w:t xml:space="preserve">nciones jurisdiccionales o sean </w:t>
      </w:r>
      <w:r w:rsidRPr="009E60CC">
        <w:rPr>
          <w:rFonts w:ascii="Times New Roman" w:eastAsia="Times New Roman" w:hAnsi="Times New Roman"/>
          <w:lang w:eastAsia="es-ES"/>
        </w:rPr>
        <w:t xml:space="preserve">jurisconsultos de reconocida competencia. Son </w:t>
      </w:r>
      <w:r w:rsidRPr="00E824AC">
        <w:rPr>
          <w:rFonts w:ascii="Times New Roman" w:eastAsia="Times New Roman" w:hAnsi="Times New Roman"/>
          <w:b/>
          <w:bCs/>
          <w:lang w:eastAsia="es-ES"/>
        </w:rPr>
        <w:t>elegidos</w:t>
      </w:r>
      <w:r w:rsidRPr="009E60CC">
        <w:rPr>
          <w:rFonts w:ascii="Times New Roman" w:eastAsia="Times New Roman" w:hAnsi="Times New Roman"/>
          <w:lang w:eastAsia="es-ES"/>
        </w:rPr>
        <w:t xml:space="preserve"> de común a</w:t>
      </w:r>
      <w:r w:rsidR="00251BD7">
        <w:rPr>
          <w:rFonts w:ascii="Times New Roman" w:eastAsia="Times New Roman" w:hAnsi="Times New Roman"/>
          <w:lang w:eastAsia="es-ES"/>
        </w:rPr>
        <w:t xml:space="preserve">cuerdo por los </w:t>
      </w:r>
      <w:r w:rsidR="00251BD7" w:rsidRPr="0028691F">
        <w:rPr>
          <w:rFonts w:ascii="Times New Roman" w:eastAsia="Times New Roman" w:hAnsi="Times New Roman"/>
          <w:b/>
          <w:bCs/>
          <w:i/>
          <w:iCs/>
          <w:lang w:eastAsia="es-ES"/>
        </w:rPr>
        <w:t xml:space="preserve">Gobiernos de los </w:t>
      </w:r>
      <w:r w:rsidR="0028691F" w:rsidRPr="0028691F">
        <w:rPr>
          <w:rFonts w:ascii="Times New Roman" w:eastAsia="Times New Roman" w:hAnsi="Times New Roman"/>
          <w:b/>
          <w:bCs/>
          <w:i/>
          <w:iCs/>
          <w:lang w:eastAsia="es-ES"/>
        </w:rPr>
        <w:t>EEMM</w:t>
      </w:r>
      <w:r w:rsidRPr="009E60CC">
        <w:rPr>
          <w:rFonts w:ascii="Times New Roman" w:eastAsia="Times New Roman" w:hAnsi="Times New Roman"/>
          <w:lang w:eastAsia="es-ES"/>
        </w:rPr>
        <w:t xml:space="preserve"> por un periodo de</w:t>
      </w:r>
      <w:r w:rsidR="00E71333">
        <w:rPr>
          <w:rFonts w:ascii="Times New Roman" w:eastAsia="Times New Roman" w:hAnsi="Times New Roman"/>
          <w:lang w:eastAsia="es-ES"/>
        </w:rPr>
        <w:t xml:space="preserve"> 6 años, renovándose por mitades</w:t>
      </w:r>
      <w:r w:rsidRPr="009E60CC">
        <w:rPr>
          <w:rFonts w:ascii="Times New Roman" w:eastAsia="Times New Roman" w:hAnsi="Times New Roman"/>
          <w:lang w:eastAsia="es-ES"/>
        </w:rPr>
        <w:t xml:space="preserve"> cada 3 años.</w:t>
      </w:r>
    </w:p>
    <w:p w14:paraId="69081238" w14:textId="7C0AA491" w:rsidR="009E60CC" w:rsidRDefault="009E60CC" w:rsidP="00E71333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9E60CC">
        <w:rPr>
          <w:rFonts w:ascii="Times New Roman" w:eastAsia="Times New Roman" w:hAnsi="Times New Roman"/>
          <w:lang w:eastAsia="es-ES"/>
        </w:rPr>
        <w:t xml:space="preserve">La </w:t>
      </w:r>
      <w:r w:rsidRPr="00E824AC">
        <w:rPr>
          <w:rFonts w:ascii="Times New Roman" w:eastAsia="Times New Roman" w:hAnsi="Times New Roman"/>
          <w:b/>
          <w:bCs/>
          <w:lang w:eastAsia="es-ES"/>
        </w:rPr>
        <w:t>independencia</w:t>
      </w:r>
      <w:r w:rsidRPr="009E60CC">
        <w:rPr>
          <w:rFonts w:ascii="Times New Roman" w:eastAsia="Times New Roman" w:hAnsi="Times New Roman"/>
          <w:lang w:eastAsia="es-ES"/>
        </w:rPr>
        <w:t xml:space="preserve"> de los Jueces </w:t>
      </w:r>
      <w:r w:rsidR="00E71333">
        <w:rPr>
          <w:rFonts w:ascii="Times New Roman" w:eastAsia="Times New Roman" w:hAnsi="Times New Roman"/>
          <w:lang w:eastAsia="es-ES"/>
        </w:rPr>
        <w:t xml:space="preserve">es un atributo primordial. </w:t>
      </w:r>
      <w:r w:rsidR="00251BD7">
        <w:rPr>
          <w:rFonts w:ascii="Times New Roman" w:eastAsia="Times New Roman" w:hAnsi="Times New Roman"/>
          <w:lang w:eastAsia="es-ES"/>
        </w:rPr>
        <w:t>S</w:t>
      </w:r>
      <w:r w:rsidRPr="009E60CC">
        <w:rPr>
          <w:rFonts w:ascii="Times New Roman" w:eastAsia="Times New Roman" w:hAnsi="Times New Roman"/>
          <w:lang w:eastAsia="es-ES"/>
        </w:rPr>
        <w:t>on los propios Jueces quienes escogen</w:t>
      </w:r>
      <w:r w:rsidR="000D3073">
        <w:rPr>
          <w:rFonts w:ascii="Times New Roman" w:eastAsia="Times New Roman" w:hAnsi="Times New Roman"/>
          <w:lang w:eastAsia="es-ES"/>
        </w:rPr>
        <w:t>, de entre ellos,</w:t>
      </w:r>
      <w:r w:rsidRPr="009E60CC">
        <w:rPr>
          <w:rFonts w:ascii="Times New Roman" w:eastAsia="Times New Roman" w:hAnsi="Times New Roman"/>
          <w:lang w:eastAsia="es-ES"/>
        </w:rPr>
        <w:t xml:space="preserve"> al </w:t>
      </w:r>
      <w:proofErr w:type="gramStart"/>
      <w:r w:rsidRPr="009E60CC">
        <w:rPr>
          <w:rFonts w:ascii="Times New Roman" w:eastAsia="Times New Roman" w:hAnsi="Times New Roman"/>
          <w:lang w:eastAsia="es-ES"/>
        </w:rPr>
        <w:t>Presidente</w:t>
      </w:r>
      <w:proofErr w:type="gramEnd"/>
      <w:r w:rsidR="000D3073">
        <w:rPr>
          <w:rFonts w:ascii="Times New Roman" w:eastAsia="Times New Roman" w:hAnsi="Times New Roman"/>
          <w:lang w:eastAsia="es-ES"/>
        </w:rPr>
        <w:t xml:space="preserve"> y al Vicepresidente</w:t>
      </w:r>
      <w:r w:rsidRPr="009E60CC">
        <w:rPr>
          <w:rFonts w:ascii="Times New Roman" w:eastAsia="Times New Roman" w:hAnsi="Times New Roman"/>
          <w:lang w:eastAsia="es-ES"/>
        </w:rPr>
        <w:t>.</w:t>
      </w:r>
      <w:r w:rsidR="00251BD7">
        <w:rPr>
          <w:rFonts w:ascii="Times New Roman" w:eastAsia="Times New Roman" w:hAnsi="Times New Roman"/>
          <w:lang w:eastAsia="es-ES"/>
        </w:rPr>
        <w:t xml:space="preserve"> Lo hacen, en votación secreta, </w:t>
      </w:r>
      <w:r w:rsidRPr="009E60CC">
        <w:rPr>
          <w:rFonts w:ascii="Times New Roman" w:eastAsia="Times New Roman" w:hAnsi="Times New Roman"/>
          <w:lang w:eastAsia="es-ES"/>
        </w:rPr>
        <w:t>por un mandato de</w:t>
      </w:r>
      <w:r w:rsidR="009C6C1E">
        <w:rPr>
          <w:rFonts w:ascii="Times New Roman" w:eastAsia="Times New Roman" w:hAnsi="Times New Roman"/>
          <w:lang w:eastAsia="es-ES"/>
        </w:rPr>
        <w:t xml:space="preserve"> 3 años, renovable</w:t>
      </w:r>
      <w:r w:rsidRPr="009E60CC">
        <w:rPr>
          <w:rFonts w:ascii="Times New Roman" w:eastAsia="Times New Roman" w:hAnsi="Times New Roman"/>
          <w:lang w:eastAsia="es-ES"/>
        </w:rPr>
        <w:t>.</w:t>
      </w:r>
    </w:p>
    <w:p w14:paraId="41F31D79" w14:textId="77777777" w:rsidR="00E824AC" w:rsidRDefault="000D3073" w:rsidP="000D3073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0D3073">
        <w:rPr>
          <w:rFonts w:ascii="Times New Roman" w:eastAsia="Times New Roman" w:hAnsi="Times New Roman"/>
          <w:lang w:eastAsia="es-ES"/>
        </w:rPr>
        <w:lastRenderedPageBreak/>
        <w:t xml:space="preserve">El </w:t>
      </w:r>
      <w:proofErr w:type="gramStart"/>
      <w:r w:rsidRPr="00E824AC">
        <w:rPr>
          <w:rFonts w:ascii="Times New Roman" w:eastAsia="Times New Roman" w:hAnsi="Times New Roman"/>
          <w:b/>
          <w:bCs/>
          <w:lang w:eastAsia="es-ES"/>
        </w:rPr>
        <w:t>Presidente</w:t>
      </w:r>
      <w:proofErr w:type="gramEnd"/>
      <w:r w:rsidRPr="000D3073">
        <w:rPr>
          <w:rFonts w:ascii="Times New Roman" w:eastAsia="Times New Roman" w:hAnsi="Times New Roman"/>
          <w:lang w:eastAsia="es-ES"/>
        </w:rPr>
        <w:t xml:space="preserve"> dirige los trabajos del Tribunal de Justicia y preside las vistas y deliberaciones en las formaciones más numerosas del Tribunal. </w:t>
      </w:r>
    </w:p>
    <w:p w14:paraId="33B5F6F3" w14:textId="0541A211" w:rsidR="000D3073" w:rsidRPr="000D3073" w:rsidRDefault="000D3073" w:rsidP="000D3073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0D3073">
        <w:rPr>
          <w:rFonts w:ascii="Times New Roman" w:eastAsia="Times New Roman" w:hAnsi="Times New Roman"/>
          <w:lang w:eastAsia="es-ES"/>
        </w:rPr>
        <w:t xml:space="preserve">El </w:t>
      </w:r>
      <w:proofErr w:type="gramStart"/>
      <w:r w:rsidRPr="00E824AC">
        <w:rPr>
          <w:rFonts w:ascii="Times New Roman" w:eastAsia="Times New Roman" w:hAnsi="Times New Roman"/>
          <w:b/>
          <w:bCs/>
          <w:lang w:eastAsia="es-ES"/>
        </w:rPr>
        <w:t>Vicepresidente</w:t>
      </w:r>
      <w:proofErr w:type="gramEnd"/>
      <w:r w:rsidRPr="000D3073">
        <w:rPr>
          <w:rFonts w:ascii="Times New Roman" w:eastAsia="Times New Roman" w:hAnsi="Times New Roman"/>
          <w:lang w:eastAsia="es-ES"/>
        </w:rPr>
        <w:t xml:space="preserve"> asiste al Presidente en el ejercicio de sus funciones y le sustituye en caso de impedimento.</w:t>
      </w:r>
    </w:p>
    <w:p w14:paraId="234E13B0" w14:textId="20B08D43" w:rsidR="000D3073" w:rsidRDefault="000D3073" w:rsidP="000D3073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0D3073">
        <w:rPr>
          <w:rFonts w:ascii="Times New Roman" w:eastAsia="Times New Roman" w:hAnsi="Times New Roman"/>
          <w:lang w:eastAsia="es-ES"/>
        </w:rPr>
        <w:t xml:space="preserve">Los </w:t>
      </w:r>
      <w:r w:rsidRPr="00E824AC">
        <w:rPr>
          <w:rFonts w:ascii="Times New Roman" w:eastAsia="Times New Roman" w:hAnsi="Times New Roman"/>
          <w:b/>
          <w:bCs/>
          <w:lang w:eastAsia="es-ES"/>
        </w:rPr>
        <w:t>Abogados Generales</w:t>
      </w:r>
      <w:r w:rsidRPr="000D3073">
        <w:rPr>
          <w:rFonts w:ascii="Times New Roman" w:eastAsia="Times New Roman" w:hAnsi="Times New Roman"/>
          <w:lang w:eastAsia="es-ES"/>
        </w:rPr>
        <w:t xml:space="preserve"> asisten al Tribunal. Están encargados de presentar, con toda imparcialidad e independencia, un dictamen jurídico (las </w:t>
      </w:r>
      <w:r w:rsidR="003613D5">
        <w:rPr>
          <w:rFonts w:ascii="Times New Roman" w:eastAsia="Times New Roman" w:hAnsi="Times New Roman"/>
          <w:lang w:eastAsia="es-ES"/>
        </w:rPr>
        <w:t>“</w:t>
      </w:r>
      <w:r w:rsidRPr="000D3073">
        <w:rPr>
          <w:rFonts w:ascii="Times New Roman" w:eastAsia="Times New Roman" w:hAnsi="Times New Roman"/>
          <w:lang w:eastAsia="es-ES"/>
        </w:rPr>
        <w:t>conclusiones</w:t>
      </w:r>
      <w:r w:rsidR="003613D5">
        <w:rPr>
          <w:rFonts w:ascii="Times New Roman" w:eastAsia="Times New Roman" w:hAnsi="Times New Roman"/>
          <w:lang w:eastAsia="es-ES"/>
        </w:rPr>
        <w:t>”</w:t>
      </w:r>
      <w:r w:rsidRPr="000D3073">
        <w:rPr>
          <w:rFonts w:ascii="Times New Roman" w:eastAsia="Times New Roman" w:hAnsi="Times New Roman"/>
          <w:lang w:eastAsia="es-ES"/>
        </w:rPr>
        <w:t>) en los asuntos que se les asignen.</w:t>
      </w:r>
    </w:p>
    <w:p w14:paraId="0BE2092D" w14:textId="7E68C824" w:rsidR="003613D5" w:rsidRDefault="003613D5" w:rsidP="000D3073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El </w:t>
      </w:r>
      <w:proofErr w:type="gramStart"/>
      <w:r w:rsidRPr="00E824AC">
        <w:rPr>
          <w:rFonts w:ascii="Times New Roman" w:eastAsia="Times New Roman" w:hAnsi="Times New Roman"/>
          <w:b/>
          <w:bCs/>
          <w:lang w:eastAsia="es-ES"/>
        </w:rPr>
        <w:t>Secretario</w:t>
      </w:r>
      <w:proofErr w:type="gramEnd"/>
      <w:r>
        <w:rPr>
          <w:rFonts w:ascii="Times New Roman" w:eastAsia="Times New Roman" w:hAnsi="Times New Roman"/>
          <w:lang w:eastAsia="es-ES"/>
        </w:rPr>
        <w:t xml:space="preserve"> del Tribunal es nombrado por el Tribunal por un periodo de 6 años renovables. Sus funciones son de carácter procesal (es responsable del registro) y también administrativas.</w:t>
      </w:r>
    </w:p>
    <w:p w14:paraId="75AFD1C5" w14:textId="77777777" w:rsidR="009E60CC" w:rsidRPr="009C6C1E" w:rsidRDefault="009C6C1E" w:rsidP="001F6345">
      <w:pPr>
        <w:autoSpaceDE w:val="0"/>
        <w:autoSpaceDN w:val="0"/>
        <w:adjustRightInd w:val="0"/>
        <w:spacing w:before="180" w:after="60" w:line="240" w:lineRule="auto"/>
        <w:jc w:val="both"/>
        <w:rPr>
          <w:rFonts w:ascii="Times New Roman" w:eastAsia="Times New Roman" w:hAnsi="Times New Roman"/>
          <w:sz w:val="24"/>
          <w:lang w:eastAsia="es-ES"/>
        </w:rPr>
      </w:pPr>
      <w:r w:rsidRPr="009C6C1E">
        <w:rPr>
          <w:rFonts w:ascii="Times New Roman" w:eastAsia="Times New Roman" w:hAnsi="Times New Roman"/>
          <w:sz w:val="24"/>
          <w:lang w:eastAsia="es-ES"/>
        </w:rPr>
        <w:t>7.3. FUNCIONAMIENTO Y PROCEDIMIENTO.</w:t>
      </w:r>
    </w:p>
    <w:p w14:paraId="2094D7B4" w14:textId="77777777" w:rsidR="000D3073" w:rsidRDefault="000D3073" w:rsidP="000479A5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0D3073">
        <w:rPr>
          <w:rFonts w:ascii="Times New Roman" w:eastAsia="Times New Roman" w:hAnsi="Times New Roman"/>
          <w:lang w:eastAsia="es-ES"/>
        </w:rPr>
        <w:t xml:space="preserve">El Tribunal de Justicia puede </w:t>
      </w:r>
      <w:r w:rsidRPr="000D3073">
        <w:rPr>
          <w:rFonts w:ascii="Times New Roman" w:eastAsia="Times New Roman" w:hAnsi="Times New Roman"/>
          <w:b/>
          <w:bCs/>
          <w:lang w:eastAsia="es-ES"/>
        </w:rPr>
        <w:t>reunirse</w:t>
      </w:r>
      <w:r w:rsidRPr="000D3073">
        <w:rPr>
          <w:rFonts w:ascii="Times New Roman" w:eastAsia="Times New Roman" w:hAnsi="Times New Roman"/>
          <w:lang w:eastAsia="es-ES"/>
        </w:rPr>
        <w:t xml:space="preserve"> en </w:t>
      </w:r>
      <w:r w:rsidRPr="000D3073">
        <w:rPr>
          <w:rFonts w:ascii="Times New Roman" w:eastAsia="Times New Roman" w:hAnsi="Times New Roman"/>
          <w:b/>
          <w:bCs/>
          <w:i/>
          <w:iCs/>
          <w:lang w:eastAsia="es-ES"/>
        </w:rPr>
        <w:t>Pleno</w:t>
      </w:r>
      <w:r w:rsidRPr="000D3073">
        <w:rPr>
          <w:rFonts w:ascii="Times New Roman" w:eastAsia="Times New Roman" w:hAnsi="Times New Roman"/>
          <w:lang w:eastAsia="es-ES"/>
        </w:rPr>
        <w:t xml:space="preserve">, en </w:t>
      </w:r>
      <w:r w:rsidRPr="000D3073">
        <w:rPr>
          <w:rFonts w:ascii="Times New Roman" w:eastAsia="Times New Roman" w:hAnsi="Times New Roman"/>
          <w:b/>
          <w:bCs/>
          <w:i/>
          <w:iCs/>
          <w:lang w:eastAsia="es-ES"/>
        </w:rPr>
        <w:t>Gran Sala</w:t>
      </w:r>
      <w:r w:rsidRPr="000D3073">
        <w:rPr>
          <w:rFonts w:ascii="Times New Roman" w:eastAsia="Times New Roman" w:hAnsi="Times New Roman"/>
          <w:lang w:eastAsia="es-ES"/>
        </w:rPr>
        <w:t xml:space="preserve"> (</w:t>
      </w:r>
      <w:r>
        <w:rPr>
          <w:rFonts w:ascii="Times New Roman" w:eastAsia="Times New Roman" w:hAnsi="Times New Roman"/>
          <w:lang w:eastAsia="es-ES"/>
        </w:rPr>
        <w:t>15</w:t>
      </w:r>
      <w:r w:rsidRPr="000D3073">
        <w:rPr>
          <w:rFonts w:ascii="Times New Roman" w:eastAsia="Times New Roman" w:hAnsi="Times New Roman"/>
          <w:lang w:eastAsia="es-ES"/>
        </w:rPr>
        <w:t xml:space="preserve"> Jueces) o en </w:t>
      </w:r>
      <w:r w:rsidRPr="000D3073">
        <w:rPr>
          <w:rFonts w:ascii="Times New Roman" w:eastAsia="Times New Roman" w:hAnsi="Times New Roman"/>
          <w:b/>
          <w:bCs/>
          <w:i/>
          <w:iCs/>
          <w:lang w:eastAsia="es-ES"/>
        </w:rPr>
        <w:t>Salas</w:t>
      </w:r>
      <w:r w:rsidRPr="000D3073">
        <w:rPr>
          <w:rFonts w:ascii="Times New Roman" w:eastAsia="Times New Roman" w:hAnsi="Times New Roman"/>
          <w:lang w:eastAsia="es-ES"/>
        </w:rPr>
        <w:t xml:space="preserve"> de </w:t>
      </w:r>
      <w:r>
        <w:rPr>
          <w:rFonts w:ascii="Times New Roman" w:eastAsia="Times New Roman" w:hAnsi="Times New Roman"/>
          <w:lang w:eastAsia="es-ES"/>
        </w:rPr>
        <w:t>5</w:t>
      </w:r>
      <w:r w:rsidRPr="000D3073">
        <w:rPr>
          <w:rFonts w:ascii="Times New Roman" w:eastAsia="Times New Roman" w:hAnsi="Times New Roman"/>
          <w:lang w:eastAsia="es-ES"/>
        </w:rPr>
        <w:t xml:space="preserve"> o </w:t>
      </w:r>
      <w:r>
        <w:rPr>
          <w:rFonts w:ascii="Times New Roman" w:eastAsia="Times New Roman" w:hAnsi="Times New Roman"/>
          <w:lang w:eastAsia="es-ES"/>
        </w:rPr>
        <w:t>3</w:t>
      </w:r>
      <w:r w:rsidRPr="000D3073">
        <w:rPr>
          <w:rFonts w:ascii="Times New Roman" w:eastAsia="Times New Roman" w:hAnsi="Times New Roman"/>
          <w:lang w:eastAsia="es-ES"/>
        </w:rPr>
        <w:t xml:space="preserve"> Jueces</w:t>
      </w:r>
      <w:r>
        <w:rPr>
          <w:rFonts w:ascii="Times New Roman" w:eastAsia="Times New Roman" w:hAnsi="Times New Roman"/>
          <w:lang w:eastAsia="es-ES"/>
        </w:rPr>
        <w:t>,</w:t>
      </w:r>
      <w:r w:rsidR="009E60CC" w:rsidRPr="009E60CC">
        <w:rPr>
          <w:rFonts w:ascii="Times New Roman" w:eastAsia="Times New Roman" w:hAnsi="Times New Roman"/>
          <w:lang w:eastAsia="es-ES"/>
        </w:rPr>
        <w:t xml:space="preserve"> de conformidad con las</w:t>
      </w:r>
      <w:r w:rsidR="00251BD7">
        <w:rPr>
          <w:rFonts w:ascii="Times New Roman" w:eastAsia="Times New Roman" w:hAnsi="Times New Roman"/>
          <w:lang w:eastAsia="es-ES"/>
        </w:rPr>
        <w:t xml:space="preserve"> </w:t>
      </w:r>
      <w:r w:rsidR="009E60CC" w:rsidRPr="009E60CC">
        <w:rPr>
          <w:rFonts w:ascii="Times New Roman" w:eastAsia="Times New Roman" w:hAnsi="Times New Roman"/>
          <w:lang w:eastAsia="es-ES"/>
        </w:rPr>
        <w:t>normas establecidas al respecto en el Estatuto del Tribunal de Justicia.</w:t>
      </w:r>
      <w:r w:rsidR="00E85D67">
        <w:rPr>
          <w:rFonts w:ascii="Times New Roman" w:eastAsia="Times New Roman" w:hAnsi="Times New Roman"/>
          <w:lang w:eastAsia="es-ES"/>
        </w:rPr>
        <w:t xml:space="preserve"> </w:t>
      </w:r>
    </w:p>
    <w:p w14:paraId="0233C81E" w14:textId="35258CB6" w:rsidR="00A718E1" w:rsidRPr="00A53805" w:rsidRDefault="009E60CC" w:rsidP="00E824AC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/>
          <w:lang w:eastAsia="es-ES"/>
        </w:rPr>
      </w:pPr>
      <w:r w:rsidRPr="009E60CC">
        <w:rPr>
          <w:rFonts w:ascii="Times New Roman" w:eastAsia="Times New Roman" w:hAnsi="Times New Roman"/>
          <w:lang w:eastAsia="es-ES"/>
        </w:rPr>
        <w:t>El</w:t>
      </w:r>
      <w:r w:rsidRPr="009C6C1E">
        <w:rPr>
          <w:rFonts w:ascii="Times New Roman" w:eastAsia="Times New Roman" w:hAnsi="Times New Roman"/>
          <w:lang w:eastAsia="es-ES"/>
        </w:rPr>
        <w:t xml:space="preserve"> </w:t>
      </w:r>
      <w:r w:rsidRPr="009C6C1E">
        <w:rPr>
          <w:rFonts w:ascii="Times New Roman" w:eastAsia="Times New Roman" w:hAnsi="Times New Roman"/>
          <w:b/>
          <w:lang w:eastAsia="es-ES"/>
        </w:rPr>
        <w:t>procedimiento ante el Tribunal</w:t>
      </w:r>
      <w:r w:rsidRPr="009C6C1E">
        <w:rPr>
          <w:rFonts w:ascii="Times New Roman" w:eastAsia="Times New Roman" w:hAnsi="Times New Roman"/>
          <w:lang w:eastAsia="es-ES"/>
        </w:rPr>
        <w:t xml:space="preserve"> </w:t>
      </w:r>
      <w:r w:rsidRPr="009E60CC">
        <w:rPr>
          <w:rFonts w:ascii="Times New Roman" w:eastAsia="Times New Roman" w:hAnsi="Times New Roman"/>
          <w:lang w:eastAsia="es-ES"/>
        </w:rPr>
        <w:t xml:space="preserve">se compone de dos </w:t>
      </w:r>
      <w:r w:rsidRPr="00DE758E">
        <w:rPr>
          <w:rFonts w:ascii="Times New Roman" w:eastAsia="Times New Roman" w:hAnsi="Times New Roman"/>
          <w:u w:val="single"/>
          <w:lang w:eastAsia="es-ES"/>
        </w:rPr>
        <w:t>fases</w:t>
      </w:r>
      <w:r w:rsidRPr="009E60CC">
        <w:rPr>
          <w:rFonts w:ascii="Times New Roman" w:eastAsia="Times New Roman" w:hAnsi="Times New Roman"/>
          <w:lang w:eastAsia="es-ES"/>
        </w:rPr>
        <w:t xml:space="preserve">: </w:t>
      </w:r>
      <w:r w:rsidRPr="00466430">
        <w:rPr>
          <w:rFonts w:ascii="Times New Roman" w:eastAsia="Times New Roman" w:hAnsi="Times New Roman"/>
          <w:i/>
          <w:iCs/>
          <w:lang w:eastAsia="es-ES"/>
        </w:rPr>
        <w:t>escrita</w:t>
      </w:r>
      <w:r w:rsidRPr="009E60CC">
        <w:rPr>
          <w:rFonts w:ascii="Times New Roman" w:eastAsia="Times New Roman" w:hAnsi="Times New Roman"/>
          <w:lang w:eastAsia="es-ES"/>
        </w:rPr>
        <w:t xml:space="preserve"> y </w:t>
      </w:r>
      <w:r w:rsidRPr="00466430">
        <w:rPr>
          <w:rFonts w:ascii="Times New Roman" w:eastAsia="Times New Roman" w:hAnsi="Times New Roman"/>
          <w:i/>
          <w:iCs/>
          <w:lang w:eastAsia="es-ES"/>
        </w:rPr>
        <w:t>oral</w:t>
      </w:r>
      <w:r w:rsidRPr="009E60CC">
        <w:rPr>
          <w:rFonts w:ascii="Times New Roman" w:eastAsia="Times New Roman" w:hAnsi="Times New Roman"/>
          <w:lang w:eastAsia="es-ES"/>
        </w:rPr>
        <w:t>.</w:t>
      </w:r>
      <w:r w:rsidR="00E824AC">
        <w:rPr>
          <w:rFonts w:ascii="Times New Roman" w:eastAsia="Times New Roman" w:hAnsi="Times New Roman"/>
          <w:lang w:eastAsia="es-ES"/>
        </w:rPr>
        <w:t xml:space="preserve"> </w:t>
      </w:r>
      <w:r w:rsidR="00A718E1" w:rsidRPr="00BA54EA">
        <w:rPr>
          <w:rFonts w:ascii="Times New Roman" w:eastAsia="Times New Roman" w:hAnsi="Times New Roman"/>
          <w:lang w:eastAsia="es-ES"/>
        </w:rPr>
        <w:t xml:space="preserve">Entre las dos partes, escrita y oral, puede intercalarse una </w:t>
      </w:r>
      <w:r w:rsidR="00A718E1" w:rsidRPr="00BA54EA">
        <w:rPr>
          <w:rFonts w:ascii="Times New Roman" w:eastAsia="Times New Roman" w:hAnsi="Times New Roman"/>
          <w:i/>
          <w:lang w:eastAsia="es-ES"/>
        </w:rPr>
        <w:t>fase de instrucción</w:t>
      </w:r>
      <w:r w:rsidRPr="00BA54EA">
        <w:rPr>
          <w:rFonts w:ascii="Times New Roman" w:eastAsia="Times New Roman" w:hAnsi="Times New Roman"/>
          <w:lang w:eastAsia="es-ES"/>
        </w:rPr>
        <w:t>.</w:t>
      </w:r>
      <w:r w:rsidR="00A53805" w:rsidRPr="00BA54EA">
        <w:rPr>
          <w:rFonts w:ascii="Times New Roman" w:eastAsia="Times New Roman" w:hAnsi="Times New Roman"/>
          <w:lang w:eastAsia="es-ES"/>
        </w:rPr>
        <w:t xml:space="preserve"> </w:t>
      </w:r>
      <w:r w:rsidR="00A718E1" w:rsidRPr="00A718E1">
        <w:rPr>
          <w:rFonts w:ascii="Times New Roman" w:eastAsia="Times New Roman" w:hAnsi="Times New Roman"/>
          <w:lang w:eastAsia="es-ES"/>
        </w:rPr>
        <w:t xml:space="preserve">Excepto en materia consultiva, el Tribunal </w:t>
      </w:r>
      <w:r w:rsidR="00A718E1" w:rsidRPr="008D7AB6">
        <w:rPr>
          <w:rFonts w:ascii="Times New Roman" w:eastAsia="Times New Roman" w:hAnsi="Times New Roman"/>
          <w:b/>
          <w:bCs/>
          <w:lang w:eastAsia="es-ES"/>
        </w:rPr>
        <w:t>decide</w:t>
      </w:r>
      <w:r w:rsidR="00A718E1" w:rsidRPr="00A718E1">
        <w:rPr>
          <w:rFonts w:ascii="Times New Roman" w:eastAsia="Times New Roman" w:hAnsi="Times New Roman"/>
          <w:lang w:eastAsia="es-ES"/>
        </w:rPr>
        <w:t xml:space="preserve"> por medio de </w:t>
      </w:r>
      <w:r w:rsidR="00A718E1" w:rsidRPr="008D7AB6">
        <w:rPr>
          <w:rFonts w:ascii="Times New Roman" w:eastAsia="Times New Roman" w:hAnsi="Times New Roman"/>
          <w:b/>
          <w:bCs/>
          <w:i/>
          <w:lang w:eastAsia="es-ES"/>
        </w:rPr>
        <w:t>sentencia</w:t>
      </w:r>
      <w:r w:rsidR="00316771">
        <w:rPr>
          <w:rFonts w:ascii="Times New Roman" w:eastAsia="Times New Roman" w:hAnsi="Times New Roman"/>
          <w:lang w:eastAsia="es-ES"/>
        </w:rPr>
        <w:t xml:space="preserve"> </w:t>
      </w:r>
      <w:r w:rsidR="00A718E1" w:rsidRPr="00A718E1">
        <w:rPr>
          <w:rFonts w:ascii="Times New Roman" w:eastAsia="Times New Roman" w:hAnsi="Times New Roman"/>
          <w:lang w:eastAsia="es-ES"/>
        </w:rPr>
        <w:t xml:space="preserve">o de </w:t>
      </w:r>
      <w:r w:rsidR="00A718E1" w:rsidRPr="008D7AB6">
        <w:rPr>
          <w:rFonts w:ascii="Times New Roman" w:eastAsia="Times New Roman" w:hAnsi="Times New Roman"/>
          <w:b/>
          <w:bCs/>
          <w:i/>
          <w:iCs/>
          <w:lang w:eastAsia="es-ES"/>
        </w:rPr>
        <w:t>auto</w:t>
      </w:r>
      <w:r w:rsidR="00A718E1" w:rsidRPr="00A718E1">
        <w:rPr>
          <w:rFonts w:ascii="Times New Roman" w:eastAsia="Times New Roman" w:hAnsi="Times New Roman"/>
          <w:lang w:eastAsia="es-ES"/>
        </w:rPr>
        <w:t xml:space="preserve">. </w:t>
      </w:r>
    </w:p>
    <w:p w14:paraId="1790CF96" w14:textId="77777777" w:rsidR="00A718E1" w:rsidRPr="009C6C1E" w:rsidRDefault="009C6C1E" w:rsidP="001F6345">
      <w:pPr>
        <w:autoSpaceDE w:val="0"/>
        <w:autoSpaceDN w:val="0"/>
        <w:adjustRightInd w:val="0"/>
        <w:spacing w:before="180" w:after="60" w:line="240" w:lineRule="auto"/>
        <w:jc w:val="both"/>
        <w:rPr>
          <w:rFonts w:ascii="Times New Roman" w:eastAsia="Times New Roman" w:hAnsi="Times New Roman"/>
          <w:sz w:val="24"/>
          <w:lang w:eastAsia="es-ES"/>
        </w:rPr>
      </w:pPr>
      <w:r w:rsidRPr="009C6C1E">
        <w:rPr>
          <w:rFonts w:ascii="Times New Roman" w:eastAsia="Times New Roman" w:hAnsi="Times New Roman"/>
          <w:sz w:val="24"/>
          <w:lang w:eastAsia="es-ES"/>
        </w:rPr>
        <w:t>7.4. COMPETENCIAS.</w:t>
      </w:r>
    </w:p>
    <w:p w14:paraId="0DCD6900" w14:textId="78DF14A5" w:rsidR="00F92C1F" w:rsidRDefault="00A718E1" w:rsidP="00466430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A718E1">
        <w:rPr>
          <w:rFonts w:ascii="Times New Roman" w:eastAsia="Times New Roman" w:hAnsi="Times New Roman"/>
          <w:lang w:eastAsia="es-ES"/>
        </w:rPr>
        <w:t xml:space="preserve">Las </w:t>
      </w:r>
      <w:r w:rsidRPr="008D7AB6">
        <w:rPr>
          <w:rFonts w:ascii="Times New Roman" w:eastAsia="Times New Roman" w:hAnsi="Times New Roman"/>
          <w:b/>
          <w:u w:val="single"/>
          <w:lang w:eastAsia="es-ES"/>
        </w:rPr>
        <w:t>competencias</w:t>
      </w:r>
      <w:r w:rsidRPr="00A718E1">
        <w:rPr>
          <w:rFonts w:ascii="Times New Roman" w:eastAsia="Times New Roman" w:hAnsi="Times New Roman"/>
          <w:lang w:eastAsia="es-ES"/>
        </w:rPr>
        <w:t xml:space="preserve"> del Tribunal pueden clasificarse en función de los re</w:t>
      </w:r>
      <w:r>
        <w:rPr>
          <w:rFonts w:ascii="Times New Roman" w:eastAsia="Times New Roman" w:hAnsi="Times New Roman"/>
          <w:lang w:eastAsia="es-ES"/>
        </w:rPr>
        <w:t xml:space="preserve">cursos que ante él se presentan </w:t>
      </w:r>
      <w:r w:rsidRPr="00A718E1">
        <w:rPr>
          <w:rFonts w:ascii="Times New Roman" w:eastAsia="Times New Roman" w:hAnsi="Times New Roman"/>
          <w:lang w:eastAsia="es-ES"/>
        </w:rPr>
        <w:t xml:space="preserve">y en función de los poderes del Tribunal. </w:t>
      </w:r>
      <w:r w:rsidR="00F92C1F" w:rsidRPr="00A718E1">
        <w:rPr>
          <w:rFonts w:ascii="Times New Roman" w:eastAsia="Times New Roman" w:hAnsi="Times New Roman"/>
          <w:lang w:eastAsia="es-ES"/>
        </w:rPr>
        <w:t>En</w:t>
      </w:r>
      <w:r w:rsidR="00F92C1F" w:rsidRPr="00BA54EA">
        <w:rPr>
          <w:rFonts w:ascii="Times New Roman" w:eastAsia="Times New Roman" w:hAnsi="Times New Roman"/>
          <w:lang w:eastAsia="es-ES"/>
        </w:rPr>
        <w:t xml:space="preserve"> </w:t>
      </w:r>
      <w:r w:rsidR="00F92C1F" w:rsidRPr="008D7AB6">
        <w:rPr>
          <w:rFonts w:ascii="Times New Roman" w:eastAsia="Times New Roman" w:hAnsi="Times New Roman"/>
          <w:b/>
          <w:bCs/>
          <w:iCs/>
          <w:lang w:eastAsia="es-ES"/>
        </w:rPr>
        <w:t>función de los recursos</w:t>
      </w:r>
      <w:r w:rsidR="008D7AB6">
        <w:rPr>
          <w:rFonts w:ascii="Times New Roman" w:eastAsia="Times New Roman" w:hAnsi="Times New Roman"/>
          <w:lang w:eastAsia="es-ES"/>
        </w:rPr>
        <w:t xml:space="preserve">, </w:t>
      </w:r>
      <w:r w:rsidR="00F92C1F" w:rsidRPr="00A53805">
        <w:rPr>
          <w:rFonts w:ascii="Times New Roman" w:eastAsia="Times New Roman" w:hAnsi="Times New Roman"/>
          <w:lang w:eastAsia="es-ES"/>
        </w:rPr>
        <w:t>sus competencias</w:t>
      </w:r>
      <w:r w:rsidR="00F92C1F">
        <w:rPr>
          <w:rFonts w:ascii="Times New Roman" w:eastAsia="Times New Roman" w:hAnsi="Times New Roman"/>
          <w:lang w:eastAsia="es-ES"/>
        </w:rPr>
        <w:t xml:space="preserve"> pueden agruparse </w:t>
      </w:r>
      <w:r w:rsidR="00F92C1F" w:rsidRPr="00A718E1">
        <w:rPr>
          <w:rFonts w:ascii="Times New Roman" w:eastAsia="Times New Roman" w:hAnsi="Times New Roman"/>
          <w:lang w:eastAsia="es-ES"/>
        </w:rPr>
        <w:t xml:space="preserve">bajo las </w:t>
      </w:r>
      <w:r w:rsidR="00F92C1F">
        <w:rPr>
          <w:rFonts w:ascii="Times New Roman" w:eastAsia="Times New Roman" w:hAnsi="Times New Roman"/>
          <w:lang w:eastAsia="es-ES"/>
        </w:rPr>
        <w:t xml:space="preserve">siguientes </w:t>
      </w:r>
      <w:r w:rsidR="00F92C1F" w:rsidRPr="008D7AB6">
        <w:rPr>
          <w:rFonts w:ascii="Times New Roman" w:eastAsia="Times New Roman" w:hAnsi="Times New Roman"/>
          <w:u w:val="single"/>
          <w:lang w:eastAsia="es-ES"/>
        </w:rPr>
        <w:t>categorías</w:t>
      </w:r>
      <w:r w:rsidR="00F92C1F">
        <w:rPr>
          <w:rFonts w:ascii="Times New Roman" w:eastAsia="Times New Roman" w:hAnsi="Times New Roman"/>
          <w:lang w:eastAsia="es-ES"/>
        </w:rPr>
        <w:t>:</w:t>
      </w:r>
    </w:p>
    <w:p w14:paraId="1C41DA94" w14:textId="77777777" w:rsidR="00F92C1F" w:rsidRPr="00A53805" w:rsidRDefault="00F92C1F" w:rsidP="00466430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9C42F7">
        <w:rPr>
          <w:rFonts w:ascii="Times New Roman" w:eastAsia="Times New Roman" w:hAnsi="Times New Roman"/>
          <w:i/>
          <w:lang w:eastAsia="es-ES"/>
        </w:rPr>
        <w:t>Competencia contenciosa</w:t>
      </w:r>
      <w:r>
        <w:rPr>
          <w:rFonts w:ascii="Times New Roman" w:eastAsia="Times New Roman" w:hAnsi="Times New Roman"/>
          <w:lang w:eastAsia="es-ES"/>
        </w:rPr>
        <w:t>, la cual agrupa</w:t>
      </w:r>
      <w:r w:rsidRPr="00A53805">
        <w:rPr>
          <w:rFonts w:ascii="Times New Roman" w:eastAsia="Times New Roman" w:hAnsi="Times New Roman"/>
          <w:lang w:eastAsia="es-ES"/>
        </w:rPr>
        <w:t xml:space="preserve"> todas las vías de derecho en las cuales los propios pleiteantes de un litigio recurren directamente al Tribunal y </w:t>
      </w:r>
      <w:r>
        <w:rPr>
          <w:rFonts w:ascii="Times New Roman" w:eastAsia="Times New Roman" w:hAnsi="Times New Roman"/>
          <w:lang w:eastAsia="es-ES"/>
        </w:rPr>
        <w:t>é</w:t>
      </w:r>
      <w:r w:rsidRPr="00A53805">
        <w:rPr>
          <w:rFonts w:ascii="Times New Roman" w:eastAsia="Times New Roman" w:hAnsi="Times New Roman"/>
          <w:lang w:eastAsia="es-ES"/>
        </w:rPr>
        <w:t>ste resuelve totalmente.</w:t>
      </w:r>
    </w:p>
    <w:p w14:paraId="256B0E5F" w14:textId="77777777" w:rsidR="00F92C1F" w:rsidRPr="00A53805" w:rsidRDefault="00F92C1F" w:rsidP="00466430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9C42F7">
        <w:rPr>
          <w:rFonts w:ascii="Times New Roman" w:eastAsia="Times New Roman" w:hAnsi="Times New Roman"/>
          <w:i/>
          <w:lang w:eastAsia="es-ES"/>
        </w:rPr>
        <w:t>Competencia consultiva</w:t>
      </w:r>
      <w:r>
        <w:rPr>
          <w:rFonts w:ascii="Times New Roman" w:eastAsia="Times New Roman" w:hAnsi="Times New Roman"/>
          <w:lang w:eastAsia="es-ES"/>
        </w:rPr>
        <w:t>, la cual no se limita</w:t>
      </w:r>
      <w:r w:rsidRPr="00A53805">
        <w:rPr>
          <w:rFonts w:ascii="Times New Roman" w:eastAsia="Times New Roman" w:hAnsi="Times New Roman"/>
          <w:lang w:eastAsia="es-ES"/>
        </w:rPr>
        <w:t xml:space="preserve"> a simples sometimientos para dictamen,</w:t>
      </w:r>
      <w:r>
        <w:rPr>
          <w:rFonts w:ascii="Times New Roman" w:eastAsia="Times New Roman" w:hAnsi="Times New Roman"/>
          <w:lang w:eastAsia="es-ES"/>
        </w:rPr>
        <w:t xml:space="preserve"> sino que conduce</w:t>
      </w:r>
      <w:r w:rsidRPr="00A53805">
        <w:rPr>
          <w:rFonts w:ascii="Times New Roman" w:eastAsia="Times New Roman" w:hAnsi="Times New Roman"/>
          <w:lang w:eastAsia="es-ES"/>
        </w:rPr>
        <w:t xml:space="preserve"> a auténticas decisiones de carácter obligatorio.</w:t>
      </w:r>
    </w:p>
    <w:p w14:paraId="17132B9B" w14:textId="18EF7934" w:rsidR="00F92C1F" w:rsidRPr="00A53805" w:rsidRDefault="00F92C1F" w:rsidP="000479A5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99" w:hanging="357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9C42F7">
        <w:rPr>
          <w:rFonts w:ascii="Times New Roman" w:eastAsia="Times New Roman" w:hAnsi="Times New Roman"/>
          <w:i/>
          <w:lang w:eastAsia="es-ES"/>
        </w:rPr>
        <w:t>Competencia prejudicial</w:t>
      </w:r>
      <w:r>
        <w:rPr>
          <w:rFonts w:ascii="Times New Roman" w:eastAsia="Times New Roman" w:hAnsi="Times New Roman"/>
          <w:lang w:eastAsia="es-ES"/>
        </w:rPr>
        <w:t>,</w:t>
      </w:r>
      <w:r w:rsidRPr="00A53805">
        <w:rPr>
          <w:rFonts w:ascii="Times New Roman" w:eastAsia="Times New Roman" w:hAnsi="Times New Roman"/>
          <w:lang w:eastAsia="es-ES"/>
        </w:rPr>
        <w:t xml:space="preserve"> </w:t>
      </w:r>
      <w:r>
        <w:rPr>
          <w:rFonts w:ascii="Times New Roman" w:eastAsia="Times New Roman" w:hAnsi="Times New Roman"/>
          <w:lang w:eastAsia="es-ES"/>
        </w:rPr>
        <w:t>que corresponde</w:t>
      </w:r>
      <w:r w:rsidRPr="00A53805">
        <w:rPr>
          <w:rFonts w:ascii="Times New Roman" w:eastAsia="Times New Roman" w:hAnsi="Times New Roman"/>
          <w:lang w:eastAsia="es-ES"/>
        </w:rPr>
        <w:t xml:space="preserve"> a los casos en los que los órganos jurisdiccionales, al tener que aplicar el Derecho de la Unión, se dirigen al Tribunal para su interpretación</w:t>
      </w:r>
      <w:r w:rsidR="00753358">
        <w:rPr>
          <w:rFonts w:ascii="Times New Roman" w:eastAsia="Times New Roman" w:hAnsi="Times New Roman"/>
          <w:lang w:eastAsia="es-ES"/>
        </w:rPr>
        <w:t>, a fin de</w:t>
      </w:r>
      <w:r w:rsidR="00753358" w:rsidRPr="00753358">
        <w:t xml:space="preserve"> </w:t>
      </w:r>
      <w:r w:rsidR="00753358" w:rsidRPr="00753358">
        <w:rPr>
          <w:rFonts w:ascii="Times New Roman" w:eastAsia="Times New Roman" w:hAnsi="Times New Roman"/>
          <w:lang w:eastAsia="es-ES"/>
        </w:rPr>
        <w:t xml:space="preserve">poder comprobar la conformidad de la normativa nacional con </w:t>
      </w:r>
      <w:r w:rsidR="00753358">
        <w:rPr>
          <w:rFonts w:ascii="Times New Roman" w:eastAsia="Times New Roman" w:hAnsi="Times New Roman"/>
          <w:lang w:eastAsia="es-ES"/>
        </w:rPr>
        <w:t>el</w:t>
      </w:r>
      <w:r w:rsidR="00753358" w:rsidRPr="00753358">
        <w:rPr>
          <w:rFonts w:ascii="Times New Roman" w:eastAsia="Times New Roman" w:hAnsi="Times New Roman"/>
          <w:lang w:eastAsia="es-ES"/>
        </w:rPr>
        <w:t xml:space="preserve"> Derecho</w:t>
      </w:r>
      <w:r w:rsidR="00753358">
        <w:rPr>
          <w:rFonts w:ascii="Times New Roman" w:eastAsia="Times New Roman" w:hAnsi="Times New Roman"/>
          <w:lang w:eastAsia="es-ES"/>
        </w:rPr>
        <w:t xml:space="preserve"> de la UE</w:t>
      </w:r>
      <w:r w:rsidR="00753358" w:rsidRPr="00753358">
        <w:rPr>
          <w:rFonts w:ascii="Times New Roman" w:eastAsia="Times New Roman" w:hAnsi="Times New Roman"/>
          <w:lang w:eastAsia="es-ES"/>
        </w:rPr>
        <w:t xml:space="preserve">. El </w:t>
      </w:r>
      <w:r w:rsidR="00753358">
        <w:rPr>
          <w:rFonts w:ascii="Times New Roman" w:eastAsia="Times New Roman" w:hAnsi="Times New Roman"/>
          <w:lang w:eastAsia="es-ES"/>
        </w:rPr>
        <w:t>TJ</w:t>
      </w:r>
      <w:r w:rsidR="00753358" w:rsidRPr="00753358">
        <w:rPr>
          <w:rFonts w:ascii="Times New Roman" w:eastAsia="Times New Roman" w:hAnsi="Times New Roman"/>
          <w:lang w:eastAsia="es-ES"/>
        </w:rPr>
        <w:t xml:space="preserve"> responde mediante una sentencia o un auto motivado</w:t>
      </w:r>
      <w:r w:rsidR="00753358">
        <w:rPr>
          <w:rFonts w:ascii="Times New Roman" w:eastAsia="Times New Roman" w:hAnsi="Times New Roman"/>
          <w:lang w:eastAsia="es-ES"/>
        </w:rPr>
        <w:t>.</w:t>
      </w:r>
    </w:p>
    <w:p w14:paraId="557C8BA9" w14:textId="77777777" w:rsidR="00A53805" w:rsidRPr="00A718E1" w:rsidRDefault="00A53805" w:rsidP="001213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A718E1">
        <w:rPr>
          <w:rFonts w:ascii="Times New Roman" w:eastAsia="Times New Roman" w:hAnsi="Times New Roman"/>
          <w:lang w:eastAsia="es-ES"/>
        </w:rPr>
        <w:t xml:space="preserve">Algunos de </w:t>
      </w:r>
      <w:r w:rsidRPr="00A53805">
        <w:rPr>
          <w:rFonts w:ascii="Times New Roman" w:eastAsia="Times New Roman" w:hAnsi="Times New Roman"/>
          <w:lang w:eastAsia="es-ES"/>
        </w:rPr>
        <w:t>los</w:t>
      </w:r>
      <w:r w:rsidRPr="00A53805">
        <w:rPr>
          <w:rFonts w:ascii="Times New Roman" w:eastAsia="Times New Roman" w:hAnsi="Times New Roman"/>
          <w:b/>
          <w:i/>
          <w:lang w:eastAsia="es-ES"/>
        </w:rPr>
        <w:t xml:space="preserve"> </w:t>
      </w:r>
      <w:r w:rsidRPr="007707B2">
        <w:rPr>
          <w:rFonts w:ascii="Times New Roman" w:eastAsia="Times New Roman" w:hAnsi="Times New Roman"/>
          <w:b/>
          <w:iCs/>
          <w:lang w:eastAsia="es-ES"/>
        </w:rPr>
        <w:t>recursos más importantes</w:t>
      </w:r>
      <w:r w:rsidRPr="00A53805">
        <w:rPr>
          <w:rFonts w:ascii="Times New Roman" w:eastAsia="Times New Roman" w:hAnsi="Times New Roman"/>
          <w:b/>
          <w:i/>
          <w:lang w:eastAsia="es-ES"/>
        </w:rPr>
        <w:t xml:space="preserve"> </w:t>
      </w:r>
      <w:r w:rsidRPr="007707B2">
        <w:rPr>
          <w:rFonts w:ascii="Times New Roman" w:eastAsia="Times New Roman" w:hAnsi="Times New Roman"/>
          <w:bCs/>
          <w:iCs/>
          <w:lang w:eastAsia="es-ES"/>
        </w:rPr>
        <w:t>que se pueden interponer ante el TJUE</w:t>
      </w:r>
      <w:r w:rsidRPr="00A718E1">
        <w:rPr>
          <w:rFonts w:ascii="Times New Roman" w:eastAsia="Times New Roman" w:hAnsi="Times New Roman"/>
          <w:lang w:eastAsia="es-ES"/>
        </w:rPr>
        <w:t xml:space="preserve"> son los siguientes:</w:t>
      </w:r>
    </w:p>
    <w:p w14:paraId="2606AEA2" w14:textId="5C2249CC" w:rsidR="00A53805" w:rsidRPr="00A53805" w:rsidRDefault="00A53805" w:rsidP="0012132A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A53805">
        <w:rPr>
          <w:rFonts w:ascii="Times New Roman" w:eastAsia="Times New Roman" w:hAnsi="Times New Roman"/>
          <w:lang w:eastAsia="es-ES"/>
        </w:rPr>
        <w:t xml:space="preserve">El </w:t>
      </w:r>
      <w:r w:rsidRPr="00A53805">
        <w:rPr>
          <w:rFonts w:ascii="Times New Roman" w:eastAsia="Times New Roman" w:hAnsi="Times New Roman"/>
          <w:i/>
          <w:lang w:eastAsia="es-ES"/>
        </w:rPr>
        <w:t xml:space="preserve">recurso de incumplimiento o infracción de un </w:t>
      </w:r>
      <w:r w:rsidR="007707B2">
        <w:rPr>
          <w:rFonts w:ascii="Times New Roman" w:eastAsia="Times New Roman" w:hAnsi="Times New Roman"/>
          <w:i/>
          <w:lang w:eastAsia="es-ES"/>
        </w:rPr>
        <w:t>EM</w:t>
      </w:r>
      <w:r w:rsidRPr="00A53805">
        <w:rPr>
          <w:rFonts w:ascii="Times New Roman" w:eastAsia="Times New Roman" w:hAnsi="Times New Roman"/>
          <w:lang w:eastAsia="es-ES"/>
        </w:rPr>
        <w:t>.</w:t>
      </w:r>
    </w:p>
    <w:p w14:paraId="69664754" w14:textId="77777777" w:rsidR="00A53805" w:rsidRPr="00F92C1F" w:rsidRDefault="00A53805" w:rsidP="0012132A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A53805">
        <w:rPr>
          <w:rFonts w:ascii="Times New Roman" w:eastAsia="Times New Roman" w:hAnsi="Times New Roman"/>
          <w:lang w:eastAsia="es-ES"/>
        </w:rPr>
        <w:t xml:space="preserve">El </w:t>
      </w:r>
      <w:r w:rsidRPr="00A53805">
        <w:rPr>
          <w:rFonts w:ascii="Times New Roman" w:eastAsia="Times New Roman" w:hAnsi="Times New Roman"/>
          <w:i/>
          <w:lang w:eastAsia="es-ES"/>
        </w:rPr>
        <w:t>recurso de anulación</w:t>
      </w:r>
      <w:r w:rsidRPr="00A53805">
        <w:rPr>
          <w:rFonts w:ascii="Times New Roman" w:eastAsia="Times New Roman" w:hAnsi="Times New Roman"/>
          <w:lang w:eastAsia="es-ES"/>
        </w:rPr>
        <w:t>.</w:t>
      </w:r>
    </w:p>
    <w:p w14:paraId="13CB507D" w14:textId="77777777" w:rsidR="00A53805" w:rsidRPr="00A53805" w:rsidRDefault="00A53805" w:rsidP="0012132A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A53805">
        <w:rPr>
          <w:rFonts w:ascii="Times New Roman" w:eastAsia="Times New Roman" w:hAnsi="Times New Roman"/>
          <w:lang w:eastAsia="es-ES"/>
        </w:rPr>
        <w:t xml:space="preserve">El </w:t>
      </w:r>
      <w:r w:rsidRPr="009C42F7">
        <w:rPr>
          <w:rFonts w:ascii="Times New Roman" w:eastAsia="Times New Roman" w:hAnsi="Times New Roman"/>
          <w:i/>
          <w:lang w:eastAsia="es-ES"/>
        </w:rPr>
        <w:t>recurso de inactividad o por omisión</w:t>
      </w:r>
      <w:r w:rsidRPr="00A53805">
        <w:rPr>
          <w:rFonts w:ascii="Times New Roman" w:eastAsia="Times New Roman" w:hAnsi="Times New Roman"/>
          <w:lang w:eastAsia="es-ES"/>
        </w:rPr>
        <w:t>.</w:t>
      </w:r>
    </w:p>
    <w:p w14:paraId="79DB7F42" w14:textId="77777777" w:rsidR="00A53805" w:rsidRPr="00A53805" w:rsidRDefault="00A53805" w:rsidP="0012132A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A53805">
        <w:rPr>
          <w:rFonts w:ascii="Times New Roman" w:eastAsia="Times New Roman" w:hAnsi="Times New Roman"/>
          <w:lang w:eastAsia="es-ES"/>
        </w:rPr>
        <w:t xml:space="preserve">El </w:t>
      </w:r>
      <w:r w:rsidRPr="009C42F7">
        <w:rPr>
          <w:rFonts w:ascii="Times New Roman" w:eastAsia="Times New Roman" w:hAnsi="Times New Roman"/>
          <w:i/>
          <w:lang w:eastAsia="es-ES"/>
        </w:rPr>
        <w:t>recurso de funcionarios</w:t>
      </w:r>
      <w:r w:rsidRPr="00A53805">
        <w:rPr>
          <w:rFonts w:ascii="Times New Roman" w:eastAsia="Times New Roman" w:hAnsi="Times New Roman"/>
          <w:lang w:eastAsia="es-ES"/>
        </w:rPr>
        <w:t>.</w:t>
      </w:r>
    </w:p>
    <w:p w14:paraId="74ADFB7D" w14:textId="77777777" w:rsidR="00A53805" w:rsidRPr="00A53805" w:rsidRDefault="00A53805" w:rsidP="0012132A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A53805">
        <w:rPr>
          <w:rFonts w:ascii="Times New Roman" w:eastAsia="Times New Roman" w:hAnsi="Times New Roman"/>
          <w:lang w:eastAsia="es-ES"/>
        </w:rPr>
        <w:t xml:space="preserve">El </w:t>
      </w:r>
      <w:r w:rsidRPr="009C42F7">
        <w:rPr>
          <w:rFonts w:ascii="Times New Roman" w:eastAsia="Times New Roman" w:hAnsi="Times New Roman"/>
          <w:i/>
          <w:lang w:eastAsia="es-ES"/>
        </w:rPr>
        <w:t>recurso de responsabilidad extracontractual</w:t>
      </w:r>
      <w:r w:rsidRPr="00A53805">
        <w:rPr>
          <w:rFonts w:ascii="Times New Roman" w:eastAsia="Times New Roman" w:hAnsi="Times New Roman"/>
          <w:lang w:eastAsia="es-ES"/>
        </w:rPr>
        <w:t>.</w:t>
      </w:r>
    </w:p>
    <w:p w14:paraId="5195D5A2" w14:textId="77777777" w:rsidR="00A53805" w:rsidRPr="00A53805" w:rsidRDefault="00A53805" w:rsidP="0012132A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A53805">
        <w:rPr>
          <w:rFonts w:ascii="Times New Roman" w:eastAsia="Times New Roman" w:hAnsi="Times New Roman"/>
          <w:lang w:eastAsia="es-ES"/>
        </w:rPr>
        <w:t xml:space="preserve">La </w:t>
      </w:r>
      <w:r w:rsidRPr="009C42F7">
        <w:rPr>
          <w:rFonts w:ascii="Times New Roman" w:eastAsia="Times New Roman" w:hAnsi="Times New Roman"/>
          <w:i/>
          <w:lang w:eastAsia="es-ES"/>
        </w:rPr>
        <w:t>competencia consultiva</w:t>
      </w:r>
      <w:r w:rsidRPr="00A53805">
        <w:rPr>
          <w:rFonts w:ascii="Times New Roman" w:eastAsia="Times New Roman" w:hAnsi="Times New Roman"/>
          <w:lang w:eastAsia="es-ES"/>
        </w:rPr>
        <w:t>.</w:t>
      </w:r>
    </w:p>
    <w:p w14:paraId="7C317EFD" w14:textId="09DDE1C9" w:rsidR="00A53805" w:rsidRPr="00A53805" w:rsidRDefault="00A53805" w:rsidP="0012132A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A53805">
        <w:rPr>
          <w:rFonts w:ascii="Times New Roman" w:eastAsia="Times New Roman" w:hAnsi="Times New Roman"/>
          <w:lang w:eastAsia="es-ES"/>
        </w:rPr>
        <w:t xml:space="preserve">El </w:t>
      </w:r>
      <w:r w:rsidRPr="009C42F7">
        <w:rPr>
          <w:rFonts w:ascii="Times New Roman" w:eastAsia="Times New Roman" w:hAnsi="Times New Roman"/>
          <w:i/>
          <w:lang w:eastAsia="es-ES"/>
        </w:rPr>
        <w:t xml:space="preserve">recurso </w:t>
      </w:r>
      <w:r w:rsidR="00CD33C5">
        <w:rPr>
          <w:rFonts w:ascii="Times New Roman" w:eastAsia="Times New Roman" w:hAnsi="Times New Roman"/>
          <w:i/>
          <w:lang w:eastAsia="es-ES"/>
        </w:rPr>
        <w:t>de casación</w:t>
      </w:r>
      <w:r w:rsidRPr="00A53805">
        <w:rPr>
          <w:rFonts w:ascii="Times New Roman" w:eastAsia="Times New Roman" w:hAnsi="Times New Roman"/>
          <w:lang w:eastAsia="es-ES"/>
        </w:rPr>
        <w:t>.</w:t>
      </w:r>
    </w:p>
    <w:p w14:paraId="11E1B9A2" w14:textId="77777777" w:rsidR="00A53805" w:rsidRPr="00A53805" w:rsidRDefault="009C42F7" w:rsidP="00D15F41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10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La </w:t>
      </w:r>
      <w:r w:rsidRPr="009C42F7">
        <w:rPr>
          <w:rFonts w:ascii="Times New Roman" w:eastAsia="Times New Roman" w:hAnsi="Times New Roman"/>
          <w:i/>
          <w:lang w:eastAsia="es-ES"/>
        </w:rPr>
        <w:t>c</w:t>
      </w:r>
      <w:r w:rsidR="00A53805" w:rsidRPr="009C42F7">
        <w:rPr>
          <w:rFonts w:ascii="Times New Roman" w:eastAsia="Times New Roman" w:hAnsi="Times New Roman"/>
          <w:i/>
          <w:lang w:eastAsia="es-ES"/>
        </w:rPr>
        <w:t>uestión prejudicial</w:t>
      </w:r>
      <w:r w:rsidR="00A53805" w:rsidRPr="00A53805">
        <w:rPr>
          <w:rFonts w:ascii="Times New Roman" w:eastAsia="Times New Roman" w:hAnsi="Times New Roman"/>
          <w:lang w:eastAsia="es-ES"/>
        </w:rPr>
        <w:t>.</w:t>
      </w:r>
    </w:p>
    <w:p w14:paraId="2AA48480" w14:textId="77777777" w:rsidR="00A718E1" w:rsidRPr="00F92C1F" w:rsidRDefault="00F92C1F" w:rsidP="001F6345">
      <w:pPr>
        <w:autoSpaceDE w:val="0"/>
        <w:autoSpaceDN w:val="0"/>
        <w:adjustRightInd w:val="0"/>
        <w:spacing w:before="180" w:after="60" w:line="240" w:lineRule="auto"/>
        <w:jc w:val="both"/>
        <w:rPr>
          <w:rFonts w:ascii="Times New Roman" w:eastAsia="Times New Roman" w:hAnsi="Times New Roman"/>
          <w:sz w:val="24"/>
          <w:lang w:eastAsia="es-ES"/>
        </w:rPr>
      </w:pPr>
      <w:r w:rsidRPr="00F92C1F">
        <w:rPr>
          <w:rFonts w:ascii="Times New Roman" w:eastAsia="Times New Roman" w:hAnsi="Times New Roman"/>
          <w:sz w:val="24"/>
          <w:lang w:eastAsia="es-ES"/>
        </w:rPr>
        <w:t>7.5. REFERENCIA AL TRIBUNAL GENERAL.</w:t>
      </w:r>
    </w:p>
    <w:p w14:paraId="047BF1B4" w14:textId="6E430F18" w:rsidR="009C42F7" w:rsidRDefault="00344535" w:rsidP="00DE758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El </w:t>
      </w:r>
      <w:r w:rsidRPr="00F92C1F">
        <w:rPr>
          <w:rFonts w:ascii="Times New Roman" w:eastAsia="Times New Roman" w:hAnsi="Times New Roman"/>
          <w:b/>
          <w:lang w:eastAsia="es-ES"/>
        </w:rPr>
        <w:t>Tribunal General</w:t>
      </w:r>
      <w:r w:rsidRPr="00F92C1F">
        <w:rPr>
          <w:rFonts w:ascii="Times New Roman" w:eastAsia="Times New Roman" w:hAnsi="Times New Roman"/>
          <w:lang w:eastAsia="es-ES"/>
        </w:rPr>
        <w:t xml:space="preserve"> </w:t>
      </w:r>
      <w:r>
        <w:rPr>
          <w:rFonts w:ascii="Times New Roman" w:eastAsia="Times New Roman" w:hAnsi="Times New Roman"/>
          <w:lang w:eastAsia="es-ES"/>
        </w:rPr>
        <w:t>s</w:t>
      </w:r>
      <w:r w:rsidR="00A718E1" w:rsidRPr="00A718E1">
        <w:rPr>
          <w:rFonts w:ascii="Times New Roman" w:eastAsia="Times New Roman" w:hAnsi="Times New Roman"/>
          <w:lang w:eastAsia="es-ES"/>
        </w:rPr>
        <w:t>e</w:t>
      </w:r>
      <w:r>
        <w:rPr>
          <w:rFonts w:ascii="Times New Roman" w:eastAsia="Times New Roman" w:hAnsi="Times New Roman"/>
          <w:lang w:eastAsia="es-ES"/>
        </w:rPr>
        <w:t xml:space="preserve"> agrega al </w:t>
      </w:r>
      <w:r w:rsidR="00E84713">
        <w:rPr>
          <w:rFonts w:ascii="Times New Roman" w:eastAsia="Times New Roman" w:hAnsi="Times New Roman"/>
          <w:lang w:eastAsia="es-ES"/>
        </w:rPr>
        <w:t>TJ</w:t>
      </w:r>
      <w:r>
        <w:rPr>
          <w:rFonts w:ascii="Times New Roman" w:eastAsia="Times New Roman" w:hAnsi="Times New Roman"/>
          <w:lang w:eastAsia="es-ES"/>
        </w:rPr>
        <w:t xml:space="preserve">, el cual </w:t>
      </w:r>
      <w:r w:rsidR="009C42F7">
        <w:rPr>
          <w:rFonts w:ascii="Times New Roman" w:eastAsia="Times New Roman" w:hAnsi="Times New Roman"/>
          <w:lang w:eastAsia="es-ES"/>
        </w:rPr>
        <w:t xml:space="preserve">será competente </w:t>
      </w:r>
      <w:r w:rsidR="009C42F7" w:rsidRPr="009C42F7">
        <w:rPr>
          <w:rFonts w:ascii="Times New Roman" w:eastAsia="Times New Roman" w:hAnsi="Times New Roman"/>
          <w:lang w:eastAsia="es-ES"/>
        </w:rPr>
        <w:t>para conocer</w:t>
      </w:r>
      <w:r w:rsidR="009C42F7">
        <w:rPr>
          <w:rFonts w:ascii="Times New Roman" w:eastAsia="Times New Roman" w:hAnsi="Times New Roman"/>
          <w:lang w:eastAsia="es-ES"/>
        </w:rPr>
        <w:t>,</w:t>
      </w:r>
      <w:r w:rsidR="009C42F7" w:rsidRPr="009C42F7">
        <w:rPr>
          <w:rFonts w:ascii="Times New Roman" w:eastAsia="Times New Roman" w:hAnsi="Times New Roman"/>
          <w:lang w:eastAsia="es-ES"/>
        </w:rPr>
        <w:t xml:space="preserve"> en primera instancia</w:t>
      </w:r>
      <w:r w:rsidR="009C42F7">
        <w:rPr>
          <w:rFonts w:ascii="Times New Roman" w:eastAsia="Times New Roman" w:hAnsi="Times New Roman"/>
          <w:lang w:eastAsia="es-ES"/>
        </w:rPr>
        <w:t xml:space="preserve">, de los siguientes </w:t>
      </w:r>
      <w:r w:rsidR="009C42F7" w:rsidRPr="00BA54EA">
        <w:rPr>
          <w:rFonts w:ascii="Times New Roman" w:eastAsia="Times New Roman" w:hAnsi="Times New Roman"/>
          <w:u w:val="single"/>
          <w:lang w:eastAsia="es-ES"/>
        </w:rPr>
        <w:t>recursos</w:t>
      </w:r>
      <w:r w:rsidR="009C42F7">
        <w:rPr>
          <w:rFonts w:ascii="Times New Roman" w:eastAsia="Times New Roman" w:hAnsi="Times New Roman"/>
          <w:lang w:eastAsia="es-ES"/>
        </w:rPr>
        <w:t>:</w:t>
      </w:r>
    </w:p>
    <w:p w14:paraId="21F439A5" w14:textId="62EB716F" w:rsidR="009C42F7" w:rsidRPr="00344535" w:rsidRDefault="009C42F7" w:rsidP="00DE758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344535">
        <w:rPr>
          <w:rFonts w:ascii="Times New Roman" w:eastAsia="Times New Roman" w:hAnsi="Times New Roman"/>
          <w:lang w:eastAsia="es-ES"/>
        </w:rPr>
        <w:t xml:space="preserve">El </w:t>
      </w:r>
      <w:r w:rsidR="00344535" w:rsidRPr="00022AE9">
        <w:rPr>
          <w:rFonts w:ascii="Times New Roman" w:eastAsia="Times New Roman" w:hAnsi="Times New Roman"/>
          <w:i/>
          <w:iCs/>
          <w:lang w:eastAsia="es-ES"/>
        </w:rPr>
        <w:t xml:space="preserve">recurso </w:t>
      </w:r>
      <w:r w:rsidR="0056466E" w:rsidRPr="00022AE9">
        <w:rPr>
          <w:rFonts w:ascii="Times New Roman" w:eastAsia="Times New Roman" w:hAnsi="Times New Roman"/>
          <w:i/>
          <w:iCs/>
          <w:lang w:eastAsia="es-ES"/>
        </w:rPr>
        <w:t>de</w:t>
      </w:r>
      <w:r w:rsidR="00344535" w:rsidRPr="00022AE9">
        <w:rPr>
          <w:rFonts w:ascii="Times New Roman" w:eastAsia="Times New Roman" w:hAnsi="Times New Roman"/>
          <w:i/>
          <w:iCs/>
          <w:lang w:eastAsia="es-ES"/>
        </w:rPr>
        <w:t xml:space="preserve"> anulación</w:t>
      </w:r>
      <w:r w:rsidR="00344535" w:rsidRPr="00344535">
        <w:rPr>
          <w:rFonts w:ascii="Times New Roman" w:eastAsia="Times New Roman" w:hAnsi="Times New Roman"/>
          <w:lang w:eastAsia="es-ES"/>
        </w:rPr>
        <w:t>.</w:t>
      </w:r>
    </w:p>
    <w:p w14:paraId="31542BB6" w14:textId="77777777" w:rsidR="009C42F7" w:rsidRPr="00344535" w:rsidRDefault="009C42F7" w:rsidP="00DE758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344535">
        <w:rPr>
          <w:rFonts w:ascii="Times New Roman" w:eastAsia="Times New Roman" w:hAnsi="Times New Roman"/>
          <w:lang w:eastAsia="es-ES"/>
        </w:rPr>
        <w:t xml:space="preserve">El </w:t>
      </w:r>
      <w:r w:rsidR="00344535" w:rsidRPr="00022AE9">
        <w:rPr>
          <w:rFonts w:ascii="Times New Roman" w:eastAsia="Times New Roman" w:hAnsi="Times New Roman"/>
          <w:i/>
          <w:iCs/>
          <w:lang w:eastAsia="es-ES"/>
        </w:rPr>
        <w:t>recurso por omisión</w:t>
      </w:r>
      <w:r w:rsidR="00344535" w:rsidRPr="00344535">
        <w:rPr>
          <w:rFonts w:ascii="Times New Roman" w:eastAsia="Times New Roman" w:hAnsi="Times New Roman"/>
          <w:lang w:eastAsia="es-ES"/>
        </w:rPr>
        <w:t>.</w:t>
      </w:r>
    </w:p>
    <w:p w14:paraId="051DA483" w14:textId="35D6E039" w:rsidR="009C42F7" w:rsidRPr="00344535" w:rsidRDefault="009C42F7" w:rsidP="00DE758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344535">
        <w:rPr>
          <w:rFonts w:ascii="Times New Roman" w:eastAsia="Times New Roman" w:hAnsi="Times New Roman"/>
          <w:lang w:eastAsia="es-ES"/>
        </w:rPr>
        <w:t xml:space="preserve">El </w:t>
      </w:r>
      <w:r w:rsidRPr="00022AE9">
        <w:rPr>
          <w:rFonts w:ascii="Times New Roman" w:eastAsia="Times New Roman" w:hAnsi="Times New Roman"/>
          <w:i/>
          <w:iCs/>
          <w:lang w:eastAsia="es-ES"/>
        </w:rPr>
        <w:t xml:space="preserve">recurso </w:t>
      </w:r>
      <w:r w:rsidR="008E540D" w:rsidRPr="00022AE9">
        <w:rPr>
          <w:rFonts w:ascii="Times New Roman" w:eastAsia="Times New Roman" w:hAnsi="Times New Roman"/>
          <w:i/>
          <w:iCs/>
          <w:lang w:eastAsia="es-ES"/>
        </w:rPr>
        <w:t>de funcionarios</w:t>
      </w:r>
      <w:r w:rsidR="00344535" w:rsidRPr="00344535">
        <w:rPr>
          <w:rFonts w:ascii="Times New Roman" w:eastAsia="Times New Roman" w:hAnsi="Times New Roman"/>
          <w:lang w:eastAsia="es-ES"/>
        </w:rPr>
        <w:t>.</w:t>
      </w:r>
    </w:p>
    <w:p w14:paraId="5D3CDC54" w14:textId="420D1AB9" w:rsidR="009C42F7" w:rsidRPr="00344535" w:rsidRDefault="009C42F7" w:rsidP="00DE758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344535">
        <w:rPr>
          <w:rFonts w:ascii="Times New Roman" w:eastAsia="Times New Roman" w:hAnsi="Times New Roman"/>
          <w:lang w:eastAsia="es-ES"/>
        </w:rPr>
        <w:t xml:space="preserve">Los </w:t>
      </w:r>
      <w:r w:rsidRPr="00022AE9">
        <w:rPr>
          <w:rFonts w:ascii="Times New Roman" w:eastAsia="Times New Roman" w:hAnsi="Times New Roman"/>
          <w:i/>
          <w:iCs/>
          <w:lang w:eastAsia="es-ES"/>
        </w:rPr>
        <w:t xml:space="preserve">recursos en materia de responsabilidad </w:t>
      </w:r>
      <w:r w:rsidR="00791B19" w:rsidRPr="00022AE9">
        <w:rPr>
          <w:rFonts w:ascii="Times New Roman" w:eastAsia="Times New Roman" w:hAnsi="Times New Roman"/>
          <w:i/>
          <w:iCs/>
          <w:lang w:eastAsia="es-ES"/>
        </w:rPr>
        <w:t>extra</w:t>
      </w:r>
      <w:r w:rsidRPr="00022AE9">
        <w:rPr>
          <w:rFonts w:ascii="Times New Roman" w:eastAsia="Times New Roman" w:hAnsi="Times New Roman"/>
          <w:i/>
          <w:iCs/>
          <w:lang w:eastAsia="es-ES"/>
        </w:rPr>
        <w:t>contractual</w:t>
      </w:r>
      <w:r w:rsidRPr="00344535">
        <w:rPr>
          <w:rFonts w:ascii="Times New Roman" w:eastAsia="Times New Roman" w:hAnsi="Times New Roman"/>
          <w:lang w:eastAsia="es-ES"/>
        </w:rPr>
        <w:t>.</w:t>
      </w:r>
    </w:p>
    <w:p w14:paraId="02DD58D6" w14:textId="77777777" w:rsidR="009C42F7" w:rsidRPr="00344535" w:rsidRDefault="009C42F7" w:rsidP="00D15F41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8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344535">
        <w:rPr>
          <w:rFonts w:ascii="Times New Roman" w:eastAsia="Times New Roman" w:hAnsi="Times New Roman"/>
          <w:lang w:eastAsia="es-ES"/>
        </w:rPr>
        <w:t xml:space="preserve">Los recursos que se interpongan contra las resoluciones de los Tribunales especializados, y para resolver </w:t>
      </w:r>
      <w:r w:rsidRPr="00022AE9">
        <w:rPr>
          <w:rFonts w:ascii="Times New Roman" w:eastAsia="Times New Roman" w:hAnsi="Times New Roman"/>
          <w:i/>
          <w:iCs/>
          <w:lang w:eastAsia="es-ES"/>
        </w:rPr>
        <w:t>cuestiones prejudiciales</w:t>
      </w:r>
      <w:r w:rsidRPr="00344535">
        <w:rPr>
          <w:rFonts w:ascii="Times New Roman" w:eastAsia="Times New Roman" w:hAnsi="Times New Roman"/>
          <w:lang w:eastAsia="es-ES"/>
        </w:rPr>
        <w:t xml:space="preserve"> en materias específicas determinadas por el Estatuto</w:t>
      </w:r>
      <w:r w:rsidR="00344535" w:rsidRPr="00344535">
        <w:rPr>
          <w:rFonts w:ascii="Times New Roman" w:eastAsia="Times New Roman" w:hAnsi="Times New Roman"/>
          <w:lang w:eastAsia="es-ES"/>
        </w:rPr>
        <w:t>.</w:t>
      </w:r>
    </w:p>
    <w:p w14:paraId="72C8CE76" w14:textId="329928F2" w:rsidR="00B91F4A" w:rsidRDefault="00BA54EA" w:rsidP="005E26B9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Sus </w:t>
      </w:r>
      <w:r w:rsidRPr="00BA54EA">
        <w:rPr>
          <w:rFonts w:ascii="Times New Roman" w:eastAsia="Times New Roman" w:hAnsi="Times New Roman"/>
          <w:b/>
          <w:lang w:eastAsia="es-ES"/>
        </w:rPr>
        <w:t>miembros</w:t>
      </w:r>
      <w:r w:rsidR="005E7447">
        <w:rPr>
          <w:rFonts w:ascii="Times New Roman" w:eastAsia="Times New Roman" w:hAnsi="Times New Roman"/>
          <w:bCs/>
          <w:lang w:eastAsia="es-ES"/>
        </w:rPr>
        <w:t>, 2 por cada EM,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="0006102D">
        <w:rPr>
          <w:rFonts w:ascii="Times New Roman" w:eastAsia="Times New Roman" w:hAnsi="Times New Roman"/>
          <w:lang w:eastAsia="es-ES"/>
        </w:rPr>
        <w:t>s</w:t>
      </w:r>
      <w:r>
        <w:rPr>
          <w:rFonts w:ascii="Times New Roman" w:eastAsia="Times New Roman" w:hAnsi="Times New Roman"/>
          <w:lang w:eastAsia="es-ES"/>
        </w:rPr>
        <w:t xml:space="preserve">erán designados de común acuerdo por los Gobiernos de los </w:t>
      </w:r>
      <w:r w:rsidR="00316771">
        <w:rPr>
          <w:rFonts w:ascii="Times New Roman" w:eastAsia="Times New Roman" w:hAnsi="Times New Roman"/>
          <w:lang w:eastAsia="es-ES"/>
        </w:rPr>
        <w:t>EEMM</w:t>
      </w:r>
      <w:r>
        <w:rPr>
          <w:rFonts w:ascii="Times New Roman" w:eastAsia="Times New Roman" w:hAnsi="Times New Roman"/>
          <w:lang w:eastAsia="es-ES"/>
        </w:rPr>
        <w:t xml:space="preserve"> por un periodo de 6 años tras consultar al Comité sobre su idoneidad.</w:t>
      </w:r>
    </w:p>
    <w:p w14:paraId="08958ED7" w14:textId="7F6FE935" w:rsidR="00FC6219" w:rsidRPr="00F96705" w:rsidRDefault="00FC6219" w:rsidP="00FC6219">
      <w:pPr>
        <w:autoSpaceDE w:val="0"/>
        <w:autoSpaceDN w:val="0"/>
        <w:adjustRightInd w:val="0"/>
        <w:spacing w:before="240" w:after="8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lastRenderedPageBreak/>
        <w:t>8</w:t>
      </w:r>
      <w:r w:rsidRPr="00F96705">
        <w:rPr>
          <w:rFonts w:ascii="Times New Roman" w:eastAsia="Times New Roman" w:hAnsi="Times New Roman"/>
          <w:b/>
          <w:sz w:val="24"/>
          <w:szCs w:val="24"/>
          <w:lang w:eastAsia="es-ES"/>
        </w:rPr>
        <w:t>. EL</w:t>
      </w:r>
      <w:r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 BANCO CENTRAL EUROPEO</w:t>
      </w:r>
      <w:r w:rsidRPr="00F96705">
        <w:rPr>
          <w:rFonts w:ascii="Times New Roman" w:eastAsia="Times New Roman" w:hAnsi="Times New Roman"/>
          <w:b/>
          <w:sz w:val="24"/>
          <w:szCs w:val="24"/>
          <w:lang w:eastAsia="es-ES"/>
        </w:rPr>
        <w:t>.</w:t>
      </w:r>
    </w:p>
    <w:p w14:paraId="195310D4" w14:textId="5883D2AA" w:rsidR="005B652D" w:rsidRDefault="00CE1341" w:rsidP="00B37199">
      <w:pPr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>El BCE</w:t>
      </w:r>
      <w:r w:rsidR="00B37199">
        <w:rPr>
          <w:rFonts w:ascii="Times New Roman" w:eastAsia="Times New Roman" w:hAnsi="Times New Roman"/>
          <w:lang w:eastAsia="es-ES"/>
        </w:rPr>
        <w:t xml:space="preserve">, con sede en </w:t>
      </w:r>
      <w:proofErr w:type="spellStart"/>
      <w:r w:rsidR="00B37199" w:rsidRPr="004B0049">
        <w:rPr>
          <w:rFonts w:ascii="Times New Roman" w:eastAsia="Times New Roman" w:hAnsi="Times New Roman"/>
          <w:lang w:eastAsia="es-ES"/>
        </w:rPr>
        <w:t>Francfort</w:t>
      </w:r>
      <w:proofErr w:type="spellEnd"/>
      <w:r w:rsidR="00B37199">
        <w:rPr>
          <w:rFonts w:ascii="Times New Roman" w:eastAsia="Times New Roman" w:hAnsi="Times New Roman"/>
          <w:lang w:eastAsia="es-ES"/>
        </w:rPr>
        <w:t>,</w:t>
      </w:r>
      <w:r>
        <w:rPr>
          <w:rFonts w:ascii="Times New Roman" w:eastAsia="Times New Roman" w:hAnsi="Times New Roman"/>
          <w:lang w:eastAsia="es-ES"/>
        </w:rPr>
        <w:t xml:space="preserve"> se </w:t>
      </w:r>
      <w:r w:rsidRPr="005B652D">
        <w:rPr>
          <w:rFonts w:ascii="Times New Roman" w:eastAsia="Times New Roman" w:hAnsi="Times New Roman"/>
          <w:b/>
          <w:bCs/>
          <w:lang w:eastAsia="es-ES"/>
        </w:rPr>
        <w:t>regula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4B0049">
        <w:rPr>
          <w:rFonts w:ascii="Times New Roman" w:eastAsia="Times New Roman" w:hAnsi="Times New Roman"/>
          <w:lang w:eastAsia="es-ES"/>
        </w:rPr>
        <w:t>en los artículos 282 a 284 del TFUE</w:t>
      </w:r>
      <w:r>
        <w:rPr>
          <w:rFonts w:ascii="Times New Roman" w:eastAsia="Times New Roman" w:hAnsi="Times New Roman"/>
          <w:lang w:eastAsia="es-ES"/>
        </w:rPr>
        <w:t>.</w:t>
      </w:r>
      <w:r w:rsidRPr="004B0049">
        <w:rPr>
          <w:rFonts w:ascii="Times New Roman" w:eastAsia="Times New Roman" w:hAnsi="Times New Roman"/>
          <w:lang w:eastAsia="es-ES"/>
        </w:rPr>
        <w:t xml:space="preserve"> </w:t>
      </w:r>
      <w:r w:rsidR="00FC6219" w:rsidRPr="004B0049">
        <w:rPr>
          <w:rFonts w:ascii="Times New Roman" w:eastAsia="Times New Roman" w:hAnsi="Times New Roman"/>
          <w:lang w:eastAsia="es-ES"/>
        </w:rPr>
        <w:t xml:space="preserve">El Tratado de Lisboa estableció el </w:t>
      </w:r>
      <w:r w:rsidR="00FC6219" w:rsidRPr="00FE680E">
        <w:rPr>
          <w:rFonts w:ascii="Times New Roman" w:eastAsia="Times New Roman" w:hAnsi="Times New Roman"/>
          <w:b/>
          <w:lang w:eastAsia="es-ES"/>
        </w:rPr>
        <w:t>BCE</w:t>
      </w:r>
      <w:r w:rsidR="00FC6219" w:rsidRPr="004B0049">
        <w:rPr>
          <w:rFonts w:ascii="Times New Roman" w:eastAsia="Times New Roman" w:hAnsi="Times New Roman"/>
          <w:lang w:eastAsia="es-ES"/>
        </w:rPr>
        <w:t xml:space="preserve"> como una institución de la UE</w:t>
      </w:r>
      <w:r w:rsidR="00FC6219">
        <w:rPr>
          <w:rFonts w:ascii="Times New Roman" w:eastAsia="Times New Roman" w:hAnsi="Times New Roman"/>
          <w:lang w:eastAsia="es-ES"/>
        </w:rPr>
        <w:t xml:space="preserve">, teniendo personalidad jurídica y </w:t>
      </w:r>
      <w:r w:rsidR="008344B3">
        <w:rPr>
          <w:rFonts w:ascii="Times New Roman" w:eastAsia="Times New Roman" w:hAnsi="Times New Roman"/>
          <w:lang w:eastAsia="es-ES"/>
        </w:rPr>
        <w:t>presupuesto</w:t>
      </w:r>
      <w:r w:rsidR="00FC6219">
        <w:rPr>
          <w:rFonts w:ascii="Times New Roman" w:eastAsia="Times New Roman" w:hAnsi="Times New Roman"/>
          <w:lang w:eastAsia="es-ES"/>
        </w:rPr>
        <w:t xml:space="preserve"> propio</w:t>
      </w:r>
      <w:r w:rsidR="00FC6219" w:rsidRPr="004B0049">
        <w:rPr>
          <w:rFonts w:ascii="Times New Roman" w:eastAsia="Times New Roman" w:hAnsi="Times New Roman"/>
          <w:lang w:eastAsia="es-ES"/>
        </w:rPr>
        <w:t>.</w:t>
      </w:r>
      <w:r w:rsidR="00FC6219">
        <w:rPr>
          <w:rFonts w:ascii="Times New Roman" w:eastAsia="Times New Roman" w:hAnsi="Times New Roman"/>
          <w:lang w:eastAsia="es-ES"/>
        </w:rPr>
        <w:t xml:space="preserve"> Fue c</w:t>
      </w:r>
      <w:r w:rsidR="00FC6219" w:rsidRPr="004B0049">
        <w:rPr>
          <w:rFonts w:ascii="Times New Roman" w:eastAsia="Times New Roman" w:hAnsi="Times New Roman"/>
          <w:lang w:eastAsia="es-ES"/>
        </w:rPr>
        <w:t xml:space="preserve">reado en junio de 1998 como órgano encargado de la </w:t>
      </w:r>
      <w:r w:rsidR="00FC6219" w:rsidRPr="00F91EE8">
        <w:rPr>
          <w:rFonts w:ascii="Times New Roman" w:eastAsia="Times New Roman" w:hAnsi="Times New Roman"/>
          <w:b/>
          <w:lang w:eastAsia="es-ES"/>
        </w:rPr>
        <w:t>gestión de la política monetaria</w:t>
      </w:r>
      <w:r w:rsidR="00FC6219" w:rsidRPr="004B0049">
        <w:rPr>
          <w:rFonts w:ascii="Times New Roman" w:eastAsia="Times New Roman" w:hAnsi="Times New Roman"/>
          <w:lang w:eastAsia="es-ES"/>
        </w:rPr>
        <w:t xml:space="preserve"> de la Unión</w:t>
      </w:r>
      <w:r w:rsidR="005E7447">
        <w:rPr>
          <w:rFonts w:ascii="Times New Roman" w:eastAsia="Times New Roman" w:hAnsi="Times New Roman"/>
          <w:lang w:eastAsia="es-ES"/>
        </w:rPr>
        <w:t xml:space="preserve">, asumiendo </w:t>
      </w:r>
      <w:r w:rsidR="00B37199" w:rsidRPr="0018126B">
        <w:rPr>
          <w:rFonts w:ascii="Times New Roman" w:eastAsia="Times New Roman" w:hAnsi="Times New Roman"/>
          <w:lang w:eastAsia="es-ES"/>
        </w:rPr>
        <w:t>las funciones de su precursor, el Instituto</w:t>
      </w:r>
      <w:r w:rsidR="00B37199">
        <w:rPr>
          <w:rFonts w:ascii="Times New Roman" w:eastAsia="Times New Roman" w:hAnsi="Times New Roman"/>
          <w:lang w:eastAsia="es-ES"/>
        </w:rPr>
        <w:t xml:space="preserve"> </w:t>
      </w:r>
      <w:r w:rsidR="00B37199" w:rsidRPr="0018126B">
        <w:rPr>
          <w:rFonts w:ascii="Times New Roman" w:eastAsia="Times New Roman" w:hAnsi="Times New Roman"/>
          <w:lang w:eastAsia="es-ES"/>
        </w:rPr>
        <w:t>Monetario Europeo (IME).</w:t>
      </w:r>
    </w:p>
    <w:p w14:paraId="2BAEBCEE" w14:textId="77777777" w:rsidR="00441FC9" w:rsidRPr="00427064" w:rsidRDefault="00441FC9" w:rsidP="00441FC9">
      <w:pPr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427064">
        <w:rPr>
          <w:rFonts w:ascii="Times New Roman" w:eastAsia="Times New Roman" w:hAnsi="Times New Roman"/>
          <w:lang w:eastAsia="es-ES"/>
        </w:rPr>
        <w:t xml:space="preserve">El </w:t>
      </w:r>
      <w:r w:rsidRPr="00801C8C">
        <w:rPr>
          <w:rFonts w:ascii="Times New Roman" w:eastAsia="Times New Roman" w:hAnsi="Times New Roman"/>
          <w:b/>
          <w:lang w:eastAsia="es-ES"/>
        </w:rPr>
        <w:t>objetivo primordial</w:t>
      </w:r>
      <w:r w:rsidRPr="00427064">
        <w:rPr>
          <w:rFonts w:ascii="Times New Roman" w:eastAsia="Times New Roman" w:hAnsi="Times New Roman"/>
          <w:lang w:eastAsia="es-ES"/>
        </w:rPr>
        <w:t xml:space="preserve"> que el Tratado asigna al SEBC es el de mant</w:t>
      </w:r>
      <w:r>
        <w:rPr>
          <w:rFonts w:ascii="Times New Roman" w:eastAsia="Times New Roman" w:hAnsi="Times New Roman"/>
          <w:lang w:eastAsia="es-ES"/>
        </w:rPr>
        <w:t xml:space="preserve">ener la estabilidad de precios, </w:t>
      </w:r>
      <w:r w:rsidRPr="00427064">
        <w:rPr>
          <w:rFonts w:ascii="Times New Roman" w:eastAsia="Times New Roman" w:hAnsi="Times New Roman"/>
          <w:lang w:eastAsia="es-ES"/>
        </w:rPr>
        <w:t xml:space="preserve">sin perjuicio de lo cual </w:t>
      </w:r>
      <w:r>
        <w:rPr>
          <w:rFonts w:ascii="Times New Roman" w:eastAsia="Times New Roman" w:hAnsi="Times New Roman"/>
          <w:lang w:eastAsia="es-ES"/>
        </w:rPr>
        <w:t>“</w:t>
      </w:r>
      <w:r w:rsidRPr="00427064">
        <w:rPr>
          <w:rFonts w:ascii="Times New Roman" w:eastAsia="Times New Roman" w:hAnsi="Times New Roman"/>
          <w:lang w:eastAsia="es-ES"/>
        </w:rPr>
        <w:t>apoyará las políticas económicas generales</w:t>
      </w:r>
      <w:r>
        <w:rPr>
          <w:rFonts w:ascii="Times New Roman" w:eastAsia="Times New Roman" w:hAnsi="Times New Roman"/>
          <w:lang w:eastAsia="es-ES"/>
        </w:rPr>
        <w:t xml:space="preserve"> de la Comunidad”. Partiendo de </w:t>
      </w:r>
      <w:r w:rsidRPr="00427064">
        <w:rPr>
          <w:rFonts w:ascii="Times New Roman" w:eastAsia="Times New Roman" w:hAnsi="Times New Roman"/>
          <w:lang w:eastAsia="es-ES"/>
        </w:rPr>
        <w:t xml:space="preserve">este objetivo, las </w:t>
      </w:r>
      <w:r w:rsidRPr="006E1880">
        <w:rPr>
          <w:rFonts w:ascii="Times New Roman" w:eastAsia="Times New Roman" w:hAnsi="Times New Roman"/>
          <w:b/>
          <w:lang w:eastAsia="es-ES"/>
        </w:rPr>
        <w:t>funciones básicas</w:t>
      </w:r>
      <w:r w:rsidRPr="00427064">
        <w:rPr>
          <w:rFonts w:ascii="Times New Roman" w:eastAsia="Times New Roman" w:hAnsi="Times New Roman"/>
          <w:lang w:eastAsia="es-ES"/>
        </w:rPr>
        <w:t xml:space="preserve"> que lleva a cabo son las siguientes:</w:t>
      </w:r>
    </w:p>
    <w:p w14:paraId="6992D05F" w14:textId="77777777" w:rsidR="00441FC9" w:rsidRDefault="00441FC9" w:rsidP="00441FC9">
      <w:pPr>
        <w:pStyle w:val="Prrafodelista"/>
        <w:numPr>
          <w:ilvl w:val="0"/>
          <w:numId w:val="43"/>
        </w:numPr>
        <w:spacing w:after="6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C0352E">
        <w:rPr>
          <w:rFonts w:ascii="Times New Roman" w:eastAsia="Times New Roman" w:hAnsi="Times New Roman"/>
          <w:b/>
          <w:i/>
          <w:lang w:eastAsia="es-ES"/>
        </w:rPr>
        <w:t>Definir y ejecutar</w:t>
      </w:r>
      <w:r w:rsidRPr="006A572D">
        <w:rPr>
          <w:rFonts w:ascii="Times New Roman" w:eastAsia="Times New Roman" w:hAnsi="Times New Roman"/>
          <w:lang w:eastAsia="es-ES"/>
        </w:rPr>
        <w:t xml:space="preserve"> la </w:t>
      </w:r>
      <w:r>
        <w:rPr>
          <w:rFonts w:ascii="Times New Roman" w:eastAsia="Times New Roman" w:hAnsi="Times New Roman"/>
          <w:i/>
          <w:lang w:eastAsia="es-ES"/>
        </w:rPr>
        <w:t>PM</w:t>
      </w:r>
      <w:r w:rsidRPr="006A572D">
        <w:rPr>
          <w:rFonts w:ascii="Times New Roman" w:eastAsia="Times New Roman" w:hAnsi="Times New Roman"/>
          <w:lang w:eastAsia="es-ES"/>
        </w:rPr>
        <w:t>.</w:t>
      </w:r>
    </w:p>
    <w:p w14:paraId="4050CB84" w14:textId="77777777" w:rsidR="00441FC9" w:rsidRDefault="00441FC9" w:rsidP="00441FC9">
      <w:pPr>
        <w:pStyle w:val="Prrafodelista"/>
        <w:numPr>
          <w:ilvl w:val="0"/>
          <w:numId w:val="43"/>
        </w:numPr>
        <w:spacing w:after="6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C0352E">
        <w:rPr>
          <w:rFonts w:ascii="Times New Roman" w:eastAsia="Times New Roman" w:hAnsi="Times New Roman"/>
          <w:b/>
          <w:i/>
          <w:lang w:eastAsia="es-ES"/>
        </w:rPr>
        <w:t>Realizar</w:t>
      </w:r>
      <w:r w:rsidRPr="006A572D">
        <w:rPr>
          <w:rFonts w:ascii="Times New Roman" w:eastAsia="Times New Roman" w:hAnsi="Times New Roman"/>
          <w:lang w:eastAsia="es-ES"/>
        </w:rPr>
        <w:t xml:space="preserve"> </w:t>
      </w:r>
      <w:r w:rsidRPr="00C0352E">
        <w:rPr>
          <w:rFonts w:ascii="Times New Roman" w:eastAsia="Times New Roman" w:hAnsi="Times New Roman"/>
          <w:i/>
          <w:lang w:eastAsia="es-ES"/>
        </w:rPr>
        <w:t>operaciones en divisas coherentes con la política cambiaria establecida</w:t>
      </w:r>
      <w:r w:rsidRPr="006A572D">
        <w:rPr>
          <w:rFonts w:ascii="Times New Roman" w:eastAsia="Times New Roman" w:hAnsi="Times New Roman"/>
          <w:lang w:eastAsia="es-ES"/>
        </w:rPr>
        <w:t>.</w:t>
      </w:r>
    </w:p>
    <w:p w14:paraId="769C5C38" w14:textId="77777777" w:rsidR="00441FC9" w:rsidRDefault="00441FC9" w:rsidP="00441FC9">
      <w:pPr>
        <w:pStyle w:val="Prrafodelista"/>
        <w:numPr>
          <w:ilvl w:val="0"/>
          <w:numId w:val="43"/>
        </w:numPr>
        <w:spacing w:after="6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C0352E">
        <w:rPr>
          <w:rFonts w:ascii="Times New Roman" w:eastAsia="Times New Roman" w:hAnsi="Times New Roman"/>
          <w:b/>
          <w:i/>
          <w:lang w:eastAsia="es-ES"/>
        </w:rPr>
        <w:t>Poseer y gestionar</w:t>
      </w:r>
      <w:r w:rsidRPr="006A572D">
        <w:rPr>
          <w:rFonts w:ascii="Times New Roman" w:eastAsia="Times New Roman" w:hAnsi="Times New Roman"/>
          <w:lang w:eastAsia="es-ES"/>
        </w:rPr>
        <w:t xml:space="preserve"> las </w:t>
      </w:r>
      <w:r w:rsidRPr="00C0352E">
        <w:rPr>
          <w:rFonts w:ascii="Times New Roman" w:eastAsia="Times New Roman" w:hAnsi="Times New Roman"/>
          <w:i/>
          <w:lang w:eastAsia="es-ES"/>
        </w:rPr>
        <w:t>reservas oficiales de divisas</w:t>
      </w:r>
      <w:r w:rsidRPr="006A572D">
        <w:rPr>
          <w:rFonts w:ascii="Times New Roman" w:eastAsia="Times New Roman" w:hAnsi="Times New Roman"/>
          <w:lang w:eastAsia="es-ES"/>
        </w:rPr>
        <w:t xml:space="preserve"> de los </w:t>
      </w:r>
      <w:r>
        <w:rPr>
          <w:rFonts w:ascii="Times New Roman" w:eastAsia="Times New Roman" w:hAnsi="Times New Roman"/>
          <w:lang w:eastAsia="es-ES"/>
        </w:rPr>
        <w:t>EEMM</w:t>
      </w:r>
      <w:r w:rsidRPr="006A572D">
        <w:rPr>
          <w:rFonts w:ascii="Times New Roman" w:eastAsia="Times New Roman" w:hAnsi="Times New Roman"/>
          <w:lang w:eastAsia="es-ES"/>
        </w:rPr>
        <w:t xml:space="preserve">, sin perjuicio de la tenencia y gestión de fondos de maniobra oficiales en divisas por parte de los Gobiernos de los </w:t>
      </w:r>
      <w:r>
        <w:rPr>
          <w:rFonts w:ascii="Times New Roman" w:eastAsia="Times New Roman" w:hAnsi="Times New Roman"/>
          <w:lang w:eastAsia="es-ES"/>
        </w:rPr>
        <w:t>EEMM</w:t>
      </w:r>
      <w:r w:rsidRPr="006A572D">
        <w:rPr>
          <w:rFonts w:ascii="Times New Roman" w:eastAsia="Times New Roman" w:hAnsi="Times New Roman"/>
          <w:lang w:eastAsia="es-ES"/>
        </w:rPr>
        <w:t>.</w:t>
      </w:r>
    </w:p>
    <w:p w14:paraId="678AC54E" w14:textId="77777777" w:rsidR="00441FC9" w:rsidRDefault="00441FC9" w:rsidP="00441FC9">
      <w:pPr>
        <w:pStyle w:val="Prrafodelista"/>
        <w:numPr>
          <w:ilvl w:val="0"/>
          <w:numId w:val="43"/>
        </w:numPr>
        <w:spacing w:after="6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C0352E">
        <w:rPr>
          <w:rFonts w:ascii="Times New Roman" w:eastAsia="Times New Roman" w:hAnsi="Times New Roman"/>
          <w:b/>
          <w:i/>
          <w:lang w:eastAsia="es-ES"/>
        </w:rPr>
        <w:t>Promover</w:t>
      </w:r>
      <w:r w:rsidRPr="006A572D">
        <w:rPr>
          <w:rFonts w:ascii="Times New Roman" w:eastAsia="Times New Roman" w:hAnsi="Times New Roman"/>
          <w:lang w:eastAsia="es-ES"/>
        </w:rPr>
        <w:t xml:space="preserve"> el </w:t>
      </w:r>
      <w:r w:rsidRPr="00C0352E">
        <w:rPr>
          <w:rFonts w:ascii="Times New Roman" w:eastAsia="Times New Roman" w:hAnsi="Times New Roman"/>
          <w:i/>
          <w:lang w:eastAsia="es-ES"/>
        </w:rPr>
        <w:t>buen funcionamiento de los sistemas de pagos</w:t>
      </w:r>
      <w:r w:rsidRPr="006A572D">
        <w:rPr>
          <w:rFonts w:ascii="Times New Roman" w:eastAsia="Times New Roman" w:hAnsi="Times New Roman"/>
          <w:lang w:eastAsia="es-ES"/>
        </w:rPr>
        <w:t xml:space="preserve"> en la zona del euro.</w:t>
      </w:r>
    </w:p>
    <w:p w14:paraId="51C03001" w14:textId="77777777" w:rsidR="00441FC9" w:rsidRDefault="00441FC9" w:rsidP="00441FC9">
      <w:pPr>
        <w:pStyle w:val="Prrafodelista"/>
        <w:numPr>
          <w:ilvl w:val="0"/>
          <w:numId w:val="43"/>
        </w:numPr>
        <w:spacing w:after="6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C0352E">
        <w:rPr>
          <w:rFonts w:ascii="Times New Roman" w:eastAsia="Times New Roman" w:hAnsi="Times New Roman"/>
          <w:b/>
          <w:i/>
          <w:lang w:eastAsia="es-ES"/>
        </w:rPr>
        <w:t>Contribuir</w:t>
      </w:r>
      <w:r w:rsidRPr="006A572D">
        <w:rPr>
          <w:rFonts w:ascii="Times New Roman" w:eastAsia="Times New Roman" w:hAnsi="Times New Roman"/>
          <w:lang w:eastAsia="es-ES"/>
        </w:rPr>
        <w:t xml:space="preserve"> a la </w:t>
      </w:r>
      <w:r w:rsidRPr="00C0352E">
        <w:rPr>
          <w:rFonts w:ascii="Times New Roman" w:eastAsia="Times New Roman" w:hAnsi="Times New Roman"/>
          <w:i/>
          <w:lang w:eastAsia="es-ES"/>
        </w:rPr>
        <w:t>buena gestión de las políticas de supervisión prudencial</w:t>
      </w:r>
      <w:r w:rsidRPr="006A572D">
        <w:rPr>
          <w:rFonts w:ascii="Times New Roman" w:eastAsia="Times New Roman" w:hAnsi="Times New Roman"/>
          <w:lang w:eastAsia="es-ES"/>
        </w:rPr>
        <w:t xml:space="preserve"> de las </w:t>
      </w:r>
      <w:r>
        <w:rPr>
          <w:rFonts w:ascii="Times New Roman" w:eastAsia="Times New Roman" w:hAnsi="Times New Roman"/>
          <w:lang w:eastAsia="es-ES"/>
        </w:rPr>
        <w:t>EC</w:t>
      </w:r>
      <w:r w:rsidRPr="006A572D">
        <w:rPr>
          <w:rFonts w:ascii="Times New Roman" w:eastAsia="Times New Roman" w:hAnsi="Times New Roman"/>
          <w:lang w:eastAsia="es-ES"/>
        </w:rPr>
        <w:t xml:space="preserve"> y a la estabilidad del sistema financiero.</w:t>
      </w:r>
    </w:p>
    <w:p w14:paraId="54FE7B11" w14:textId="77777777" w:rsidR="00441FC9" w:rsidRDefault="00441FC9" w:rsidP="00441FC9">
      <w:pPr>
        <w:pStyle w:val="Prrafodelista"/>
        <w:numPr>
          <w:ilvl w:val="0"/>
          <w:numId w:val="43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C0352E">
        <w:rPr>
          <w:rFonts w:ascii="Times New Roman" w:eastAsia="Times New Roman" w:hAnsi="Times New Roman"/>
          <w:b/>
          <w:i/>
          <w:lang w:eastAsia="es-ES"/>
        </w:rPr>
        <w:t>Autorizar</w:t>
      </w:r>
      <w:r w:rsidRPr="006A572D">
        <w:rPr>
          <w:rFonts w:ascii="Times New Roman" w:eastAsia="Times New Roman" w:hAnsi="Times New Roman"/>
          <w:lang w:eastAsia="es-ES"/>
        </w:rPr>
        <w:t xml:space="preserve"> la </w:t>
      </w:r>
      <w:r w:rsidRPr="00C0352E">
        <w:rPr>
          <w:rFonts w:ascii="Times New Roman" w:eastAsia="Times New Roman" w:hAnsi="Times New Roman"/>
          <w:i/>
          <w:lang w:eastAsia="es-ES"/>
        </w:rPr>
        <w:t>emisión de billetes</w:t>
      </w:r>
      <w:r w:rsidRPr="006A572D">
        <w:rPr>
          <w:rFonts w:ascii="Times New Roman" w:eastAsia="Times New Roman" w:hAnsi="Times New Roman"/>
          <w:lang w:eastAsia="es-ES"/>
        </w:rPr>
        <w:t xml:space="preserve"> de banco en el área del euro. </w:t>
      </w:r>
    </w:p>
    <w:p w14:paraId="41C419CF" w14:textId="77777777" w:rsidR="00441FC9" w:rsidRDefault="00441FC9" w:rsidP="00441FC9">
      <w:pPr>
        <w:spacing w:after="120" w:line="240" w:lineRule="auto"/>
        <w:ind w:left="142"/>
        <w:jc w:val="both"/>
        <w:rPr>
          <w:rFonts w:ascii="Times New Roman" w:eastAsia="Times New Roman" w:hAnsi="Times New Roman"/>
          <w:lang w:eastAsia="es-ES"/>
        </w:rPr>
      </w:pPr>
      <w:r w:rsidRPr="006E1880">
        <w:rPr>
          <w:rFonts w:ascii="Times New Roman" w:eastAsia="Times New Roman" w:hAnsi="Times New Roman"/>
          <w:lang w:eastAsia="es-ES"/>
        </w:rPr>
        <w:t xml:space="preserve">Además, el BCE deberá ser consultado por el Consejo Europeo en todo lo relativo a la política cambiaria </w:t>
      </w:r>
      <w:r>
        <w:rPr>
          <w:rFonts w:ascii="Times New Roman" w:eastAsia="Times New Roman" w:hAnsi="Times New Roman"/>
          <w:lang w:eastAsia="es-ES"/>
        </w:rPr>
        <w:t xml:space="preserve">exterior de la Comunidad, </w:t>
      </w:r>
      <w:r w:rsidRPr="006E1880">
        <w:rPr>
          <w:rFonts w:ascii="Times New Roman" w:eastAsia="Times New Roman" w:hAnsi="Times New Roman"/>
          <w:lang w:eastAsia="es-ES"/>
        </w:rPr>
        <w:t>con objeto de que sea compatible con la estabilidad de precios</w:t>
      </w:r>
      <w:r>
        <w:rPr>
          <w:rFonts w:ascii="Times New Roman" w:eastAsia="Times New Roman" w:hAnsi="Times New Roman"/>
          <w:lang w:eastAsia="es-ES"/>
        </w:rPr>
        <w:t>.</w:t>
      </w:r>
    </w:p>
    <w:p w14:paraId="00232D2F" w14:textId="5EDF5A17" w:rsidR="00284F9E" w:rsidRDefault="00284F9E" w:rsidP="008D0A9D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8D0A9D">
        <w:rPr>
          <w:rFonts w:ascii="Times New Roman" w:eastAsia="Times New Roman" w:hAnsi="Times New Roman"/>
          <w:lang w:eastAsia="es-ES"/>
        </w:rPr>
        <w:t xml:space="preserve">El </w:t>
      </w:r>
      <w:r w:rsidRPr="00B37199">
        <w:rPr>
          <w:rFonts w:ascii="Times New Roman" w:eastAsia="Times New Roman" w:hAnsi="Times New Roman"/>
          <w:b/>
          <w:iCs/>
          <w:lang w:eastAsia="es-ES"/>
        </w:rPr>
        <w:t>BCE</w:t>
      </w:r>
      <w:r w:rsidRPr="008D0A9D">
        <w:rPr>
          <w:rFonts w:ascii="Times New Roman" w:eastAsia="Times New Roman" w:hAnsi="Times New Roman"/>
          <w:lang w:eastAsia="es-ES"/>
        </w:rPr>
        <w:t xml:space="preserve"> es la institución central del SEBC y del Eurosistema, y toma las decisiones de política monetaria del euro y garantiza el cumplimiento de las funciones del SEBC.</w:t>
      </w:r>
      <w:r w:rsidR="00B37199">
        <w:rPr>
          <w:rFonts w:ascii="Times New Roman" w:eastAsia="Times New Roman" w:hAnsi="Times New Roman"/>
          <w:lang w:eastAsia="es-ES"/>
        </w:rPr>
        <w:t xml:space="preserve"> </w:t>
      </w:r>
      <w:r w:rsidRPr="00F5030E">
        <w:rPr>
          <w:rFonts w:ascii="Times New Roman" w:eastAsia="Times New Roman" w:hAnsi="Times New Roman"/>
          <w:lang w:eastAsia="es-ES"/>
        </w:rPr>
        <w:t xml:space="preserve">El </w:t>
      </w:r>
      <w:r w:rsidRPr="00812635">
        <w:rPr>
          <w:rFonts w:ascii="Times New Roman" w:eastAsia="Times New Roman" w:hAnsi="Times New Roman"/>
          <w:b/>
          <w:i/>
          <w:lang w:eastAsia="es-ES"/>
        </w:rPr>
        <w:t>SEBC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F5030E">
        <w:rPr>
          <w:rFonts w:ascii="Times New Roman" w:eastAsia="Times New Roman" w:hAnsi="Times New Roman"/>
          <w:lang w:eastAsia="es-ES"/>
        </w:rPr>
        <w:t>está formado po</w:t>
      </w:r>
      <w:r>
        <w:rPr>
          <w:rFonts w:ascii="Times New Roman" w:eastAsia="Times New Roman" w:hAnsi="Times New Roman"/>
          <w:lang w:eastAsia="es-ES"/>
        </w:rPr>
        <w:t>r el BCE y los 27 bancos centra</w:t>
      </w:r>
      <w:r w:rsidRPr="00F5030E">
        <w:rPr>
          <w:rFonts w:ascii="Times New Roman" w:eastAsia="Times New Roman" w:hAnsi="Times New Roman"/>
          <w:lang w:eastAsia="es-ES"/>
        </w:rPr>
        <w:t xml:space="preserve">les nacionales (BCN) de los </w:t>
      </w:r>
      <w:r>
        <w:rPr>
          <w:rFonts w:ascii="Times New Roman" w:eastAsia="Times New Roman" w:hAnsi="Times New Roman"/>
          <w:lang w:eastAsia="es-ES"/>
        </w:rPr>
        <w:t>países de la UE. De é</w:t>
      </w:r>
      <w:r w:rsidRPr="00F5030E">
        <w:rPr>
          <w:rFonts w:ascii="Times New Roman" w:eastAsia="Times New Roman" w:hAnsi="Times New Roman"/>
          <w:lang w:eastAsia="es-ES"/>
        </w:rPr>
        <w:t xml:space="preserve">stos, </w:t>
      </w:r>
      <w:r w:rsidR="00E84DA8">
        <w:rPr>
          <w:rFonts w:ascii="Times New Roman" w:eastAsia="Times New Roman" w:hAnsi="Times New Roman"/>
          <w:lang w:eastAsia="es-ES"/>
        </w:rPr>
        <w:t>18</w:t>
      </w:r>
      <w:r>
        <w:rPr>
          <w:rFonts w:ascii="Times New Roman" w:eastAsia="Times New Roman" w:hAnsi="Times New Roman"/>
          <w:lang w:eastAsia="es-ES"/>
        </w:rPr>
        <w:t xml:space="preserve"> BCN forman parte del euro, constituyendo el </w:t>
      </w:r>
      <w:r w:rsidRPr="00516E01">
        <w:rPr>
          <w:rFonts w:ascii="Times New Roman" w:eastAsia="Times New Roman" w:hAnsi="Times New Roman"/>
          <w:b/>
          <w:i/>
          <w:lang w:eastAsia="es-ES"/>
        </w:rPr>
        <w:t>Eurogrupo</w:t>
      </w:r>
      <w:r>
        <w:rPr>
          <w:rFonts w:ascii="Times New Roman" w:eastAsia="Times New Roman" w:hAnsi="Times New Roman"/>
          <w:lang w:eastAsia="es-ES"/>
        </w:rPr>
        <w:t>.</w:t>
      </w:r>
    </w:p>
    <w:p w14:paraId="31B76E6B" w14:textId="77777777" w:rsidR="00697D21" w:rsidRDefault="00697D21" w:rsidP="00697D21">
      <w:pPr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18126B">
        <w:rPr>
          <w:rFonts w:ascii="Times New Roman" w:eastAsia="Times New Roman" w:hAnsi="Times New Roman"/>
          <w:lang w:eastAsia="es-ES"/>
        </w:rPr>
        <w:t xml:space="preserve">En el </w:t>
      </w:r>
      <w:r>
        <w:rPr>
          <w:rFonts w:ascii="Times New Roman" w:eastAsia="Times New Roman" w:hAnsi="Times New Roman"/>
          <w:lang w:eastAsia="es-ES"/>
        </w:rPr>
        <w:t>TUE</w:t>
      </w:r>
      <w:r w:rsidRPr="0018126B">
        <w:rPr>
          <w:rFonts w:ascii="Times New Roman" w:eastAsia="Times New Roman" w:hAnsi="Times New Roman"/>
          <w:lang w:eastAsia="es-ES"/>
        </w:rPr>
        <w:t xml:space="preserve"> se establece que el SEBC está regido por los </w:t>
      </w:r>
      <w:r w:rsidRPr="00B37199">
        <w:rPr>
          <w:rFonts w:ascii="Times New Roman" w:eastAsia="Times New Roman" w:hAnsi="Times New Roman"/>
          <w:b/>
          <w:lang w:eastAsia="es-ES"/>
        </w:rPr>
        <w:t>órganos rectores del BCE</w:t>
      </w:r>
      <w:r>
        <w:rPr>
          <w:rFonts w:ascii="Times New Roman" w:eastAsia="Times New Roman" w:hAnsi="Times New Roman"/>
          <w:lang w:eastAsia="es-ES"/>
        </w:rPr>
        <w:t xml:space="preserve">: </w:t>
      </w:r>
      <w:r w:rsidRPr="0018126B">
        <w:rPr>
          <w:rFonts w:ascii="Times New Roman" w:eastAsia="Times New Roman" w:hAnsi="Times New Roman"/>
          <w:lang w:eastAsia="es-ES"/>
        </w:rPr>
        <w:t>el Consejo de Gobierno, el Comité Ejecutivo y el Consejo General. Este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18126B">
        <w:rPr>
          <w:rFonts w:ascii="Times New Roman" w:eastAsia="Times New Roman" w:hAnsi="Times New Roman"/>
          <w:lang w:eastAsia="es-ES"/>
        </w:rPr>
        <w:t>último tiene una naturaleza transitoria y es el único órgano del que forman parte los países no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18126B">
        <w:rPr>
          <w:rFonts w:ascii="Times New Roman" w:eastAsia="Times New Roman" w:hAnsi="Times New Roman"/>
          <w:lang w:eastAsia="es-ES"/>
        </w:rPr>
        <w:t>integrados en la UEM.</w:t>
      </w:r>
    </w:p>
    <w:p w14:paraId="5FCA75BC" w14:textId="33A4106F" w:rsidR="00697D21" w:rsidRPr="002E27F2" w:rsidRDefault="00697D21" w:rsidP="002E27F2">
      <w:pPr>
        <w:pStyle w:val="Prrafodelista"/>
        <w:numPr>
          <w:ilvl w:val="0"/>
          <w:numId w:val="38"/>
        </w:numPr>
        <w:spacing w:after="60" w:line="240" w:lineRule="auto"/>
        <w:ind w:hanging="357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6A572D">
        <w:rPr>
          <w:rFonts w:ascii="Times New Roman" w:eastAsia="Times New Roman" w:hAnsi="Times New Roman"/>
          <w:lang w:eastAsia="es-ES"/>
        </w:rPr>
        <w:t xml:space="preserve">El </w:t>
      </w:r>
      <w:r w:rsidRPr="006A572D">
        <w:rPr>
          <w:rFonts w:ascii="Times New Roman" w:eastAsia="Times New Roman" w:hAnsi="Times New Roman"/>
          <w:b/>
          <w:lang w:eastAsia="es-ES"/>
        </w:rPr>
        <w:t>Consejo de Gobierno</w:t>
      </w:r>
      <w:r w:rsidRPr="006A572D">
        <w:rPr>
          <w:rFonts w:ascii="Times New Roman" w:eastAsia="Times New Roman" w:hAnsi="Times New Roman"/>
          <w:lang w:eastAsia="es-ES"/>
        </w:rPr>
        <w:t xml:space="preserve"> es el </w:t>
      </w:r>
      <w:r w:rsidRPr="00C0352E">
        <w:rPr>
          <w:rFonts w:ascii="Times New Roman" w:eastAsia="Times New Roman" w:hAnsi="Times New Roman"/>
          <w:i/>
          <w:lang w:eastAsia="es-ES"/>
        </w:rPr>
        <w:t>órgano rector supremo del BCE</w:t>
      </w:r>
      <w:r w:rsidRPr="006A572D">
        <w:rPr>
          <w:rFonts w:ascii="Times New Roman" w:eastAsia="Times New Roman" w:hAnsi="Times New Roman"/>
          <w:lang w:eastAsia="es-ES"/>
        </w:rPr>
        <w:t>,</w:t>
      </w:r>
      <w:r w:rsidR="002E27F2">
        <w:rPr>
          <w:rFonts w:ascii="Times New Roman" w:eastAsia="Times New Roman" w:hAnsi="Times New Roman"/>
          <w:lang w:eastAsia="es-ES"/>
        </w:rPr>
        <w:t xml:space="preserve"> y</w:t>
      </w:r>
      <w:r w:rsidRPr="006A572D">
        <w:rPr>
          <w:rFonts w:ascii="Times New Roman" w:eastAsia="Times New Roman" w:hAnsi="Times New Roman"/>
          <w:lang w:eastAsia="es-ES"/>
        </w:rPr>
        <w:t xml:space="preserve"> está compuesto por todos los miembros del Comité Ejecutivo y los gobernadores de los </w:t>
      </w:r>
      <w:r w:rsidR="002E27F2">
        <w:rPr>
          <w:rFonts w:ascii="Times New Roman" w:eastAsia="Times New Roman" w:hAnsi="Times New Roman"/>
          <w:lang w:eastAsia="es-ES"/>
        </w:rPr>
        <w:t>18</w:t>
      </w:r>
      <w:r w:rsidRPr="006A572D">
        <w:rPr>
          <w:rFonts w:ascii="Times New Roman" w:eastAsia="Times New Roman" w:hAnsi="Times New Roman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/>
          <w:lang w:eastAsia="es-ES"/>
        </w:rPr>
        <w:t>BCNs</w:t>
      </w:r>
      <w:proofErr w:type="spellEnd"/>
      <w:r w:rsidRPr="006A572D">
        <w:rPr>
          <w:rFonts w:ascii="Times New Roman" w:eastAsia="Times New Roman" w:hAnsi="Times New Roman"/>
          <w:lang w:eastAsia="es-ES"/>
        </w:rPr>
        <w:t xml:space="preserve"> de los </w:t>
      </w:r>
      <w:r>
        <w:rPr>
          <w:rFonts w:ascii="Times New Roman" w:eastAsia="Times New Roman" w:hAnsi="Times New Roman"/>
          <w:lang w:eastAsia="es-ES"/>
        </w:rPr>
        <w:t>EEMM</w:t>
      </w:r>
      <w:r w:rsidRPr="006A572D">
        <w:rPr>
          <w:rFonts w:ascii="Times New Roman" w:eastAsia="Times New Roman" w:hAnsi="Times New Roman"/>
          <w:lang w:eastAsia="es-ES"/>
        </w:rPr>
        <w:t xml:space="preserve"> que han adoptado el euro.</w:t>
      </w:r>
    </w:p>
    <w:p w14:paraId="751391B3" w14:textId="0DA835E6" w:rsidR="00697D21" w:rsidRPr="006A572D" w:rsidRDefault="00697D21" w:rsidP="00697D21">
      <w:pPr>
        <w:pStyle w:val="Prrafodelista"/>
        <w:numPr>
          <w:ilvl w:val="0"/>
          <w:numId w:val="38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6A572D">
        <w:rPr>
          <w:rFonts w:ascii="Times New Roman" w:eastAsia="Times New Roman" w:hAnsi="Times New Roman"/>
          <w:lang w:eastAsia="es-ES"/>
        </w:rPr>
        <w:t xml:space="preserve">El </w:t>
      </w:r>
      <w:r w:rsidRPr="006A572D">
        <w:rPr>
          <w:rFonts w:ascii="Times New Roman" w:eastAsia="Times New Roman" w:hAnsi="Times New Roman"/>
          <w:b/>
          <w:lang w:eastAsia="es-ES"/>
        </w:rPr>
        <w:t>Comité Ejecutivo</w:t>
      </w:r>
      <w:r>
        <w:rPr>
          <w:rFonts w:ascii="Times New Roman" w:eastAsia="Times New Roman" w:hAnsi="Times New Roman"/>
          <w:lang w:eastAsia="es-ES"/>
        </w:rPr>
        <w:t xml:space="preserve"> está compuesto por el </w:t>
      </w:r>
      <w:proofErr w:type="gramStart"/>
      <w:r>
        <w:rPr>
          <w:rFonts w:ascii="Times New Roman" w:eastAsia="Times New Roman" w:hAnsi="Times New Roman"/>
          <w:lang w:eastAsia="es-ES"/>
        </w:rPr>
        <w:t>Presidente</w:t>
      </w:r>
      <w:proofErr w:type="gramEnd"/>
      <w:r>
        <w:rPr>
          <w:rFonts w:ascii="Times New Roman" w:eastAsia="Times New Roman" w:hAnsi="Times New Roman"/>
          <w:lang w:eastAsia="es-ES"/>
        </w:rPr>
        <w:t>, el V</w:t>
      </w:r>
      <w:r w:rsidRPr="006A572D">
        <w:rPr>
          <w:rFonts w:ascii="Times New Roman" w:eastAsia="Times New Roman" w:hAnsi="Times New Roman"/>
          <w:lang w:eastAsia="es-ES"/>
        </w:rPr>
        <w:t xml:space="preserve">icepresidente y otros </w:t>
      </w:r>
      <w:r>
        <w:rPr>
          <w:rFonts w:ascii="Times New Roman" w:eastAsia="Times New Roman" w:hAnsi="Times New Roman"/>
          <w:lang w:eastAsia="es-ES"/>
        </w:rPr>
        <w:t>4</w:t>
      </w:r>
      <w:r w:rsidRPr="006A572D">
        <w:rPr>
          <w:rFonts w:ascii="Times New Roman" w:eastAsia="Times New Roman" w:hAnsi="Times New Roman"/>
          <w:lang w:eastAsia="es-ES"/>
        </w:rPr>
        <w:t xml:space="preserve"> miembros nombrados </w:t>
      </w:r>
      <w:r w:rsidR="005E7447">
        <w:rPr>
          <w:rFonts w:ascii="Times New Roman" w:eastAsia="Times New Roman" w:hAnsi="Times New Roman"/>
          <w:lang w:eastAsia="es-ES"/>
        </w:rPr>
        <w:t>por el Consejo Europeo</w:t>
      </w:r>
      <w:r w:rsidRPr="006A572D">
        <w:rPr>
          <w:rFonts w:ascii="Times New Roman" w:eastAsia="Times New Roman" w:hAnsi="Times New Roman"/>
          <w:lang w:eastAsia="es-ES"/>
        </w:rPr>
        <w:t>.</w:t>
      </w:r>
    </w:p>
    <w:p w14:paraId="0AC96928" w14:textId="221F6CE8" w:rsidR="00697D21" w:rsidRPr="006A572D" w:rsidRDefault="00697D21" w:rsidP="00697D21">
      <w:pPr>
        <w:pStyle w:val="Prrafodelista"/>
        <w:numPr>
          <w:ilvl w:val="0"/>
          <w:numId w:val="38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6A572D">
        <w:rPr>
          <w:rFonts w:ascii="Times New Roman" w:eastAsia="Times New Roman" w:hAnsi="Times New Roman"/>
          <w:lang w:eastAsia="es-ES"/>
        </w:rPr>
        <w:t xml:space="preserve">El </w:t>
      </w:r>
      <w:r w:rsidRPr="006A572D">
        <w:rPr>
          <w:rFonts w:ascii="Times New Roman" w:eastAsia="Times New Roman" w:hAnsi="Times New Roman"/>
          <w:b/>
          <w:lang w:eastAsia="es-ES"/>
        </w:rPr>
        <w:t>Consejo General</w:t>
      </w:r>
      <w:r w:rsidRPr="006A572D">
        <w:rPr>
          <w:rFonts w:ascii="Times New Roman" w:eastAsia="Times New Roman" w:hAnsi="Times New Roman"/>
          <w:lang w:eastAsia="es-ES"/>
        </w:rPr>
        <w:t xml:space="preserve"> está </w:t>
      </w:r>
      <w:r>
        <w:rPr>
          <w:rFonts w:ascii="Times New Roman" w:eastAsia="Times New Roman" w:hAnsi="Times New Roman"/>
          <w:lang w:eastAsia="es-ES"/>
        </w:rPr>
        <w:t>compuesto</w:t>
      </w:r>
      <w:r w:rsidRPr="006A572D">
        <w:rPr>
          <w:rFonts w:ascii="Times New Roman" w:eastAsia="Times New Roman" w:hAnsi="Times New Roman"/>
          <w:lang w:eastAsia="es-ES"/>
        </w:rPr>
        <w:t xml:space="preserve"> por el </w:t>
      </w:r>
      <w:proofErr w:type="gramStart"/>
      <w:r w:rsidRPr="006A572D">
        <w:rPr>
          <w:rFonts w:ascii="Times New Roman" w:eastAsia="Times New Roman" w:hAnsi="Times New Roman"/>
          <w:lang w:eastAsia="es-ES"/>
        </w:rPr>
        <w:t>Presidente</w:t>
      </w:r>
      <w:proofErr w:type="gramEnd"/>
      <w:r w:rsidRPr="006A572D">
        <w:rPr>
          <w:rFonts w:ascii="Times New Roman" w:eastAsia="Times New Roman" w:hAnsi="Times New Roman"/>
          <w:lang w:eastAsia="es-ES"/>
        </w:rPr>
        <w:t xml:space="preserve"> y el Vicepresidente del BCE y </w:t>
      </w:r>
      <w:r>
        <w:rPr>
          <w:rFonts w:ascii="Times New Roman" w:eastAsia="Times New Roman" w:hAnsi="Times New Roman"/>
          <w:lang w:eastAsia="es-ES"/>
        </w:rPr>
        <w:t>por los G</w:t>
      </w:r>
      <w:r w:rsidRPr="006A572D">
        <w:rPr>
          <w:rFonts w:ascii="Times New Roman" w:eastAsia="Times New Roman" w:hAnsi="Times New Roman"/>
          <w:lang w:eastAsia="es-ES"/>
        </w:rPr>
        <w:t xml:space="preserve">obernadores de los </w:t>
      </w:r>
      <w:proofErr w:type="spellStart"/>
      <w:r>
        <w:rPr>
          <w:rFonts w:ascii="Times New Roman" w:eastAsia="Times New Roman" w:hAnsi="Times New Roman"/>
          <w:lang w:eastAsia="es-ES"/>
        </w:rPr>
        <w:t>BCNs</w:t>
      </w:r>
      <w:proofErr w:type="spellEnd"/>
      <w:r w:rsidRPr="006A572D">
        <w:rPr>
          <w:rFonts w:ascii="Times New Roman" w:eastAsia="Times New Roman" w:hAnsi="Times New Roman"/>
          <w:lang w:eastAsia="es-ES"/>
        </w:rPr>
        <w:t xml:space="preserve"> de todos los países de la UE.</w:t>
      </w:r>
    </w:p>
    <w:p w14:paraId="6BD3D103" w14:textId="73AB13BB" w:rsidR="00697D21" w:rsidRPr="00B34499" w:rsidRDefault="00697D21" w:rsidP="00093C66">
      <w:pPr>
        <w:pStyle w:val="Prrafodelista"/>
        <w:numPr>
          <w:ilvl w:val="0"/>
          <w:numId w:val="38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B34499">
        <w:rPr>
          <w:rFonts w:ascii="Times New Roman" w:eastAsia="Times New Roman" w:hAnsi="Times New Roman"/>
          <w:lang w:eastAsia="es-ES"/>
        </w:rPr>
        <w:t xml:space="preserve">El </w:t>
      </w:r>
      <w:r w:rsidRPr="00B34499">
        <w:rPr>
          <w:rFonts w:ascii="Times New Roman" w:eastAsia="Times New Roman" w:hAnsi="Times New Roman"/>
          <w:b/>
          <w:lang w:eastAsia="es-ES"/>
        </w:rPr>
        <w:t>Consejo de Supervisión</w:t>
      </w:r>
      <w:r w:rsidRPr="00B34499">
        <w:rPr>
          <w:rFonts w:ascii="Times New Roman" w:eastAsia="Times New Roman" w:hAnsi="Times New Roman"/>
          <w:lang w:eastAsia="es-ES"/>
        </w:rPr>
        <w:t xml:space="preserve">, que no es un órgano rector, </w:t>
      </w:r>
      <w:r w:rsidR="005E7447">
        <w:rPr>
          <w:rFonts w:ascii="Times New Roman" w:eastAsia="Times New Roman" w:hAnsi="Times New Roman"/>
          <w:lang w:eastAsia="es-ES"/>
        </w:rPr>
        <w:t>sino</w:t>
      </w:r>
      <w:r w:rsidRPr="00B34499">
        <w:rPr>
          <w:rFonts w:ascii="Times New Roman" w:eastAsia="Times New Roman" w:hAnsi="Times New Roman"/>
          <w:lang w:eastAsia="es-ES"/>
        </w:rPr>
        <w:t xml:space="preserve"> un órgano interno del BCE y se </w:t>
      </w:r>
      <w:r w:rsidRPr="00B34499">
        <w:rPr>
          <w:rFonts w:ascii="Times New Roman" w:eastAsia="Times New Roman" w:hAnsi="Times New Roman"/>
          <w:b/>
          <w:lang w:eastAsia="es-ES"/>
        </w:rPr>
        <w:t>encarga</w:t>
      </w:r>
      <w:r w:rsidRPr="00B34499">
        <w:rPr>
          <w:rFonts w:ascii="Times New Roman" w:eastAsia="Times New Roman" w:hAnsi="Times New Roman"/>
          <w:lang w:eastAsia="es-ES"/>
        </w:rPr>
        <w:t xml:space="preserve"> de la </w:t>
      </w:r>
      <w:r w:rsidRPr="00B34499">
        <w:rPr>
          <w:rFonts w:ascii="Times New Roman" w:eastAsia="Times New Roman" w:hAnsi="Times New Roman"/>
          <w:b/>
          <w:i/>
          <w:lang w:eastAsia="es-ES"/>
        </w:rPr>
        <w:t>planificación y ejecución</w:t>
      </w:r>
      <w:r w:rsidRPr="00B34499">
        <w:rPr>
          <w:rFonts w:ascii="Times New Roman" w:eastAsia="Times New Roman" w:hAnsi="Times New Roman"/>
          <w:lang w:eastAsia="es-ES"/>
        </w:rPr>
        <w:t xml:space="preserve"> de las </w:t>
      </w:r>
      <w:r w:rsidRPr="00B34499">
        <w:rPr>
          <w:rFonts w:ascii="Times New Roman" w:eastAsia="Times New Roman" w:hAnsi="Times New Roman"/>
          <w:i/>
          <w:lang w:eastAsia="es-ES"/>
        </w:rPr>
        <w:t>funciones atribuidas al BCE en relación con la supervisión prudencial de las EC</w:t>
      </w:r>
      <w:r w:rsidRPr="00B34499">
        <w:rPr>
          <w:rFonts w:ascii="Times New Roman" w:eastAsia="Times New Roman" w:hAnsi="Times New Roman"/>
          <w:lang w:eastAsia="es-ES"/>
        </w:rPr>
        <w:t xml:space="preserve">. </w:t>
      </w:r>
      <w:r w:rsidR="00B34499" w:rsidRPr="00B34499">
        <w:rPr>
          <w:rFonts w:ascii="Times New Roman" w:eastAsia="Times New Roman" w:hAnsi="Times New Roman"/>
          <w:lang w:eastAsia="es-ES"/>
        </w:rPr>
        <w:t xml:space="preserve">Está formado por un </w:t>
      </w:r>
      <w:proofErr w:type="gramStart"/>
      <w:r w:rsidR="00B34499" w:rsidRPr="00B34499">
        <w:rPr>
          <w:rFonts w:ascii="Times New Roman" w:eastAsia="Times New Roman" w:hAnsi="Times New Roman"/>
          <w:lang w:eastAsia="es-ES"/>
        </w:rPr>
        <w:t>Presidente</w:t>
      </w:r>
      <w:proofErr w:type="gramEnd"/>
      <w:r w:rsidR="00B34499" w:rsidRPr="00B34499">
        <w:rPr>
          <w:rFonts w:ascii="Times New Roman" w:eastAsia="Times New Roman" w:hAnsi="Times New Roman"/>
          <w:lang w:eastAsia="es-ES"/>
        </w:rPr>
        <w:t>, un Vicepresidente, 4</w:t>
      </w:r>
      <w:r w:rsidR="00B34499">
        <w:rPr>
          <w:rFonts w:ascii="Times New Roman" w:eastAsia="Times New Roman" w:hAnsi="Times New Roman"/>
          <w:lang w:eastAsia="es-ES"/>
        </w:rPr>
        <w:t xml:space="preserve"> </w:t>
      </w:r>
      <w:r w:rsidR="00B34499" w:rsidRPr="00B34499">
        <w:rPr>
          <w:rFonts w:ascii="Times New Roman" w:eastAsia="Times New Roman" w:hAnsi="Times New Roman"/>
          <w:lang w:eastAsia="es-ES"/>
        </w:rPr>
        <w:t>miembros del BCE y los 18 representantes nacionales de las autoridades de supervisión</w:t>
      </w:r>
      <w:r w:rsidRPr="00B34499">
        <w:rPr>
          <w:rFonts w:ascii="Times New Roman" w:eastAsia="Times New Roman" w:hAnsi="Times New Roman"/>
          <w:lang w:eastAsia="es-ES"/>
        </w:rPr>
        <w:t>.</w:t>
      </w:r>
    </w:p>
    <w:p w14:paraId="6361C057" w14:textId="2A71056C" w:rsidR="00697D21" w:rsidRDefault="00697D21" w:rsidP="00697D21">
      <w:pPr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 w:rsidRPr="00427064">
        <w:rPr>
          <w:rFonts w:ascii="Times New Roman" w:eastAsia="Times New Roman" w:hAnsi="Times New Roman"/>
          <w:lang w:eastAsia="es-ES"/>
        </w:rPr>
        <w:t xml:space="preserve">Existen dos cuestiones importantes de los Estatutos del SEBC y del BCE. En primer lugar, </w:t>
      </w:r>
      <w:r>
        <w:rPr>
          <w:rFonts w:ascii="Times New Roman" w:eastAsia="Times New Roman" w:hAnsi="Times New Roman"/>
          <w:lang w:eastAsia="es-ES"/>
        </w:rPr>
        <w:t xml:space="preserve">el </w:t>
      </w:r>
      <w:r w:rsidRPr="00427064">
        <w:rPr>
          <w:rFonts w:ascii="Times New Roman" w:eastAsia="Times New Roman" w:hAnsi="Times New Roman"/>
          <w:lang w:eastAsia="es-ES"/>
        </w:rPr>
        <w:t xml:space="preserve">requisito de </w:t>
      </w:r>
      <w:r w:rsidRPr="00D350C4">
        <w:rPr>
          <w:rFonts w:ascii="Times New Roman" w:eastAsia="Times New Roman" w:hAnsi="Times New Roman"/>
          <w:b/>
          <w:iCs/>
          <w:lang w:eastAsia="es-ES"/>
        </w:rPr>
        <w:t>absoluta independencia</w:t>
      </w:r>
      <w:r w:rsidRPr="00427064">
        <w:rPr>
          <w:rFonts w:ascii="Times New Roman" w:eastAsia="Times New Roman" w:hAnsi="Times New Roman"/>
          <w:lang w:eastAsia="es-ES"/>
        </w:rPr>
        <w:t xml:space="preserve"> de los miembros de sus órganos de g</w:t>
      </w:r>
      <w:r>
        <w:rPr>
          <w:rFonts w:ascii="Times New Roman" w:eastAsia="Times New Roman" w:hAnsi="Times New Roman"/>
          <w:lang w:eastAsia="es-ES"/>
        </w:rPr>
        <w:t>obierno</w:t>
      </w:r>
      <w:r w:rsidRPr="00427064">
        <w:rPr>
          <w:rFonts w:ascii="Times New Roman" w:eastAsia="Times New Roman" w:hAnsi="Times New Roman"/>
          <w:lang w:eastAsia="es-ES"/>
        </w:rPr>
        <w:t>.</w:t>
      </w:r>
      <w:r>
        <w:rPr>
          <w:rFonts w:ascii="Times New Roman" w:eastAsia="Times New Roman" w:hAnsi="Times New Roman"/>
          <w:lang w:eastAsia="es-ES"/>
        </w:rPr>
        <w:t xml:space="preserve"> En segundo lugar, la necesidad </w:t>
      </w:r>
      <w:r w:rsidRPr="00427064">
        <w:rPr>
          <w:rFonts w:ascii="Times New Roman" w:eastAsia="Times New Roman" w:hAnsi="Times New Roman"/>
          <w:lang w:eastAsia="es-ES"/>
        </w:rPr>
        <w:t xml:space="preserve">de que cada </w:t>
      </w:r>
      <w:r>
        <w:rPr>
          <w:rFonts w:ascii="Times New Roman" w:eastAsia="Times New Roman" w:hAnsi="Times New Roman"/>
          <w:lang w:eastAsia="es-ES"/>
        </w:rPr>
        <w:t>EM</w:t>
      </w:r>
      <w:r w:rsidRPr="00427064">
        <w:rPr>
          <w:rFonts w:ascii="Times New Roman" w:eastAsia="Times New Roman" w:hAnsi="Times New Roman"/>
          <w:lang w:eastAsia="es-ES"/>
        </w:rPr>
        <w:t xml:space="preserve"> garantice la </w:t>
      </w:r>
      <w:r w:rsidRPr="00D350C4">
        <w:rPr>
          <w:rFonts w:ascii="Times New Roman" w:eastAsia="Times New Roman" w:hAnsi="Times New Roman"/>
          <w:b/>
          <w:iCs/>
          <w:lang w:eastAsia="es-ES"/>
        </w:rPr>
        <w:t>compatibilidad de sus legislaciones nacionales</w:t>
      </w:r>
      <w:r>
        <w:rPr>
          <w:rFonts w:ascii="Times New Roman" w:eastAsia="Times New Roman" w:hAnsi="Times New Roman"/>
          <w:lang w:eastAsia="es-ES"/>
        </w:rPr>
        <w:t xml:space="preserve">, incluidos los </w:t>
      </w:r>
      <w:r w:rsidRPr="00427064">
        <w:rPr>
          <w:rFonts w:ascii="Times New Roman" w:eastAsia="Times New Roman" w:hAnsi="Times New Roman"/>
          <w:lang w:eastAsia="es-ES"/>
        </w:rPr>
        <w:t xml:space="preserve">Estatutos de los </w:t>
      </w:r>
      <w:r w:rsidR="00CE1341">
        <w:rPr>
          <w:rFonts w:ascii="Times New Roman" w:eastAsia="Times New Roman" w:hAnsi="Times New Roman"/>
          <w:lang w:eastAsia="es-ES"/>
        </w:rPr>
        <w:t>BCN</w:t>
      </w:r>
      <w:r w:rsidRPr="00427064">
        <w:rPr>
          <w:rFonts w:ascii="Times New Roman" w:eastAsia="Times New Roman" w:hAnsi="Times New Roman"/>
          <w:lang w:eastAsia="es-ES"/>
        </w:rPr>
        <w:t>, con los correspondientes del SEBC y BCE.</w:t>
      </w:r>
    </w:p>
    <w:p w14:paraId="4CE9C28C" w14:textId="3149A219" w:rsidR="007828DC" w:rsidRDefault="007828DC" w:rsidP="00697D21">
      <w:pPr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El primer paso dado para ello en nuestro </w:t>
      </w:r>
      <w:r w:rsidR="00E824AC">
        <w:rPr>
          <w:rFonts w:ascii="Times New Roman" w:eastAsia="Times New Roman" w:hAnsi="Times New Roman"/>
          <w:lang w:eastAsia="es-ES"/>
        </w:rPr>
        <w:t>ordenamiento jurídico</w:t>
      </w:r>
      <w:r>
        <w:rPr>
          <w:rFonts w:ascii="Times New Roman" w:eastAsia="Times New Roman" w:hAnsi="Times New Roman"/>
          <w:lang w:eastAsia="es-ES"/>
        </w:rPr>
        <w:t xml:space="preserve"> fue con la Ley 13/1994 de ABE. Posteriormente, fue objeto de reforma a través de la Ley 12/1998, garantizando su plena integración en el SEB.</w:t>
      </w:r>
    </w:p>
    <w:p w14:paraId="633761F6" w14:textId="77777777" w:rsidR="001F6345" w:rsidRDefault="001F6345" w:rsidP="00697D21">
      <w:pPr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</w:p>
    <w:p w14:paraId="09461A50" w14:textId="77777777" w:rsidR="001F6345" w:rsidRDefault="001F6345" w:rsidP="00697D21">
      <w:pPr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</w:p>
    <w:p w14:paraId="0C0B7E98" w14:textId="77777777" w:rsidR="001F6345" w:rsidRDefault="001F6345" w:rsidP="00697D21">
      <w:pPr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</w:p>
    <w:p w14:paraId="1CA57ED9" w14:textId="6FC68E85" w:rsidR="005E26B9" w:rsidRPr="00F96705" w:rsidRDefault="004B14B0" w:rsidP="00F61176">
      <w:pPr>
        <w:autoSpaceDE w:val="0"/>
        <w:autoSpaceDN w:val="0"/>
        <w:adjustRightInd w:val="0"/>
        <w:spacing w:before="240" w:after="8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lastRenderedPageBreak/>
        <w:t>9</w:t>
      </w:r>
      <w:r w:rsidR="005E26B9" w:rsidRPr="00F96705">
        <w:rPr>
          <w:rFonts w:ascii="Times New Roman" w:eastAsia="Times New Roman" w:hAnsi="Times New Roman"/>
          <w:b/>
          <w:sz w:val="24"/>
          <w:szCs w:val="24"/>
          <w:lang w:eastAsia="es-ES"/>
        </w:rPr>
        <w:t>. EL TRIBUNAL DE CUENTAS</w:t>
      </w:r>
      <w:r w:rsidR="006C677C" w:rsidRPr="00F96705">
        <w:rPr>
          <w:rFonts w:ascii="Times New Roman" w:eastAsia="Times New Roman" w:hAnsi="Times New Roman"/>
          <w:b/>
          <w:sz w:val="24"/>
          <w:szCs w:val="24"/>
          <w:lang w:eastAsia="es-ES"/>
        </w:rPr>
        <w:t>.</w:t>
      </w:r>
    </w:p>
    <w:p w14:paraId="60082025" w14:textId="14D0E0C3" w:rsidR="00F92C1F" w:rsidRPr="00F92C1F" w:rsidRDefault="00EE21D3" w:rsidP="00B95C3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EE21D3">
        <w:rPr>
          <w:rFonts w:ascii="Times New Roman" w:hAnsi="Times New Roman"/>
          <w:bCs/>
        </w:rPr>
        <w:t xml:space="preserve">El Tribunal de Cuentas, con sede en Luxemburgo, </w:t>
      </w:r>
      <w:r>
        <w:rPr>
          <w:rFonts w:ascii="Times New Roman" w:hAnsi="Times New Roman"/>
          <w:bCs/>
        </w:rPr>
        <w:t xml:space="preserve">se encuentra </w:t>
      </w:r>
      <w:r w:rsidRPr="00C8038E">
        <w:rPr>
          <w:rFonts w:ascii="Times New Roman" w:hAnsi="Times New Roman"/>
          <w:b/>
        </w:rPr>
        <w:t>regulado</w:t>
      </w:r>
      <w:r>
        <w:rPr>
          <w:rFonts w:ascii="Times New Roman" w:hAnsi="Times New Roman"/>
          <w:bCs/>
        </w:rPr>
        <w:t xml:space="preserve"> </w:t>
      </w:r>
      <w:r w:rsidRPr="00C7144A">
        <w:rPr>
          <w:rFonts w:ascii="Times New Roman" w:hAnsi="Times New Roman"/>
          <w:bCs/>
        </w:rPr>
        <w:t xml:space="preserve">en los </w:t>
      </w:r>
      <w:r>
        <w:rPr>
          <w:rFonts w:ascii="Times New Roman" w:hAnsi="Times New Roman"/>
          <w:bCs/>
        </w:rPr>
        <w:t>artículos 285 a 287 del TFUE</w:t>
      </w:r>
      <w:r w:rsidR="007008F5">
        <w:rPr>
          <w:rFonts w:ascii="Times New Roman" w:hAnsi="Times New Roman"/>
          <w:bCs/>
        </w:rPr>
        <w:t>. F</w:t>
      </w:r>
      <w:r>
        <w:rPr>
          <w:rFonts w:ascii="Times New Roman" w:hAnsi="Times New Roman"/>
          <w:bCs/>
        </w:rPr>
        <w:t xml:space="preserve">ue </w:t>
      </w:r>
      <w:r w:rsidRPr="00C8038E">
        <w:rPr>
          <w:rFonts w:ascii="Times New Roman" w:hAnsi="Times New Roman"/>
          <w:b/>
        </w:rPr>
        <w:t>creado</w:t>
      </w:r>
      <w:r>
        <w:rPr>
          <w:rFonts w:ascii="Times New Roman" w:hAnsi="Times New Roman"/>
          <w:bCs/>
        </w:rPr>
        <w:t xml:space="preserve"> por </w:t>
      </w:r>
      <w:r w:rsidRPr="00EE21D3">
        <w:rPr>
          <w:rFonts w:ascii="Times New Roman" w:hAnsi="Times New Roman"/>
          <w:bCs/>
        </w:rPr>
        <w:t>el Tratado de Bruselas</w:t>
      </w:r>
      <w:r w:rsidR="007008F5">
        <w:rPr>
          <w:rFonts w:ascii="Times New Roman" w:hAnsi="Times New Roman"/>
          <w:bCs/>
        </w:rPr>
        <w:t xml:space="preserve"> y elevado a categoría de Institución por el TUE.</w:t>
      </w:r>
      <w:r w:rsidR="00B95C3C">
        <w:rPr>
          <w:rFonts w:ascii="Times New Roman" w:hAnsi="Times New Roman"/>
          <w:bCs/>
        </w:rPr>
        <w:t xml:space="preserve"> </w:t>
      </w:r>
      <w:r w:rsidR="00B95C3C">
        <w:rPr>
          <w:rFonts w:ascii="Times New Roman" w:eastAsia="Times New Roman" w:hAnsi="Times New Roman"/>
          <w:lang w:eastAsia="es-ES"/>
        </w:rPr>
        <w:t>La</w:t>
      </w:r>
      <w:r w:rsidR="00F92C1F" w:rsidRPr="00F92C1F">
        <w:rPr>
          <w:rFonts w:ascii="Times New Roman" w:eastAsia="Times New Roman" w:hAnsi="Times New Roman"/>
          <w:lang w:eastAsia="es-ES"/>
        </w:rPr>
        <w:t xml:space="preserve"> creación de este órgano responde a una doble </w:t>
      </w:r>
      <w:r w:rsidR="00F92C1F" w:rsidRPr="00C8038E">
        <w:rPr>
          <w:rFonts w:ascii="Times New Roman" w:eastAsia="Times New Roman" w:hAnsi="Times New Roman"/>
          <w:u w:val="single"/>
          <w:lang w:eastAsia="es-ES"/>
        </w:rPr>
        <w:t>necesidad</w:t>
      </w:r>
      <w:r w:rsidR="00F92C1F" w:rsidRPr="00F92C1F">
        <w:rPr>
          <w:rFonts w:ascii="Times New Roman" w:eastAsia="Times New Roman" w:hAnsi="Times New Roman"/>
          <w:lang w:eastAsia="es-ES"/>
        </w:rPr>
        <w:t>:</w:t>
      </w:r>
    </w:p>
    <w:p w14:paraId="32C60BE0" w14:textId="758C68A4" w:rsidR="00F92C1F" w:rsidRPr="00F92C1F" w:rsidRDefault="00F92C1F" w:rsidP="00C8038E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F92C1F">
        <w:rPr>
          <w:rFonts w:ascii="Times New Roman" w:eastAsia="Times New Roman" w:hAnsi="Times New Roman"/>
          <w:lang w:eastAsia="es-ES"/>
        </w:rPr>
        <w:t xml:space="preserve">Desde un </w:t>
      </w:r>
      <w:r w:rsidRPr="00C8038E">
        <w:rPr>
          <w:rFonts w:ascii="Times New Roman" w:eastAsia="Times New Roman" w:hAnsi="Times New Roman"/>
          <w:b/>
          <w:bCs/>
          <w:i/>
          <w:lang w:eastAsia="es-ES"/>
        </w:rPr>
        <w:t>punto de vista político</w:t>
      </w:r>
      <w:r w:rsidR="007828DC">
        <w:rPr>
          <w:rFonts w:ascii="Times New Roman" w:eastAsia="Times New Roman" w:hAnsi="Times New Roman"/>
          <w:lang w:eastAsia="es-ES"/>
        </w:rPr>
        <w:t>,</w:t>
      </w:r>
      <w:r w:rsidRPr="00F92C1F">
        <w:rPr>
          <w:rFonts w:ascii="Times New Roman" w:eastAsia="Times New Roman" w:hAnsi="Times New Roman"/>
          <w:lang w:eastAsia="es-ES"/>
        </w:rPr>
        <w:t xml:space="preserve"> para realizar un </w:t>
      </w:r>
      <w:r w:rsidRPr="00C8038E">
        <w:rPr>
          <w:rFonts w:ascii="Times New Roman" w:eastAsia="Times New Roman" w:hAnsi="Times New Roman"/>
          <w:i/>
          <w:iCs/>
          <w:lang w:eastAsia="es-ES"/>
        </w:rPr>
        <w:t>control financiero apropiado</w:t>
      </w:r>
      <w:r w:rsidRPr="00F92C1F">
        <w:rPr>
          <w:rFonts w:ascii="Times New Roman" w:eastAsia="Times New Roman" w:hAnsi="Times New Roman"/>
          <w:lang w:eastAsia="es-ES"/>
        </w:rPr>
        <w:t xml:space="preserve"> al nuevo sistema de Recursos propios de las comunidades.</w:t>
      </w:r>
    </w:p>
    <w:p w14:paraId="75466E47" w14:textId="601AC4C5" w:rsidR="00EE21D3" w:rsidRPr="00C8038E" w:rsidRDefault="00F92C1F" w:rsidP="00C8038E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ind w:left="499" w:hanging="357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F92C1F">
        <w:rPr>
          <w:rFonts w:ascii="Times New Roman" w:eastAsia="Times New Roman" w:hAnsi="Times New Roman"/>
          <w:lang w:eastAsia="es-ES"/>
        </w:rPr>
        <w:t xml:space="preserve">Desde un </w:t>
      </w:r>
      <w:r w:rsidRPr="00C8038E">
        <w:rPr>
          <w:rFonts w:ascii="Times New Roman" w:eastAsia="Times New Roman" w:hAnsi="Times New Roman"/>
          <w:b/>
          <w:bCs/>
          <w:i/>
          <w:lang w:eastAsia="es-ES"/>
        </w:rPr>
        <w:t>punto de vista técnico</w:t>
      </w:r>
      <w:r w:rsidR="007828DC">
        <w:rPr>
          <w:rFonts w:ascii="Times New Roman" w:eastAsia="Times New Roman" w:hAnsi="Times New Roman"/>
          <w:lang w:eastAsia="es-ES"/>
        </w:rPr>
        <w:t>,</w:t>
      </w:r>
      <w:r w:rsidRPr="00F92C1F">
        <w:rPr>
          <w:rFonts w:ascii="Times New Roman" w:eastAsia="Times New Roman" w:hAnsi="Times New Roman"/>
          <w:lang w:eastAsia="es-ES"/>
        </w:rPr>
        <w:t xml:space="preserve"> </w:t>
      </w:r>
      <w:r w:rsidR="007828DC">
        <w:rPr>
          <w:rFonts w:ascii="Times New Roman" w:eastAsia="Times New Roman" w:hAnsi="Times New Roman"/>
          <w:lang w:eastAsia="es-ES"/>
        </w:rPr>
        <w:t xml:space="preserve">para </w:t>
      </w:r>
      <w:r w:rsidRPr="00F92C1F">
        <w:rPr>
          <w:rFonts w:ascii="Times New Roman" w:eastAsia="Times New Roman" w:hAnsi="Times New Roman"/>
          <w:lang w:eastAsia="es-ES"/>
        </w:rPr>
        <w:t xml:space="preserve">disponer de un </w:t>
      </w:r>
      <w:r w:rsidRPr="00C8038E">
        <w:rPr>
          <w:rFonts w:ascii="Times New Roman" w:eastAsia="Times New Roman" w:hAnsi="Times New Roman"/>
          <w:i/>
          <w:iCs/>
          <w:lang w:eastAsia="es-ES"/>
        </w:rPr>
        <w:t xml:space="preserve">órgano dotado de suficientes medios y </w:t>
      </w:r>
      <w:r w:rsidR="00BA54EA" w:rsidRPr="00C8038E">
        <w:rPr>
          <w:rFonts w:ascii="Times New Roman" w:eastAsia="Times New Roman" w:hAnsi="Times New Roman"/>
          <w:i/>
          <w:iCs/>
          <w:lang w:eastAsia="es-ES"/>
        </w:rPr>
        <w:t>garantías</w:t>
      </w:r>
      <w:r w:rsidRPr="00C8038E">
        <w:rPr>
          <w:rFonts w:ascii="Times New Roman" w:eastAsia="Times New Roman" w:hAnsi="Times New Roman"/>
          <w:i/>
          <w:iCs/>
          <w:lang w:eastAsia="es-ES"/>
        </w:rPr>
        <w:t xml:space="preserve"> de independencia</w:t>
      </w:r>
      <w:r w:rsidRPr="00F92C1F">
        <w:rPr>
          <w:rFonts w:ascii="Times New Roman" w:eastAsia="Times New Roman" w:hAnsi="Times New Roman"/>
          <w:lang w:eastAsia="es-ES"/>
        </w:rPr>
        <w:t xml:space="preserve"> para realizar un control externo eficaz.</w:t>
      </w:r>
    </w:p>
    <w:p w14:paraId="40AACB4A" w14:textId="1A5DFD76" w:rsidR="00EE21D3" w:rsidRDefault="00EE21D3" w:rsidP="00EE21D3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Según el </w:t>
      </w:r>
      <w:r w:rsidRPr="004F2B5C">
        <w:rPr>
          <w:rFonts w:ascii="Times New Roman" w:hAnsi="Times New Roman"/>
          <w:bCs/>
          <w:u w:val="single"/>
        </w:rPr>
        <w:t>artículo 285</w:t>
      </w:r>
      <w:r>
        <w:rPr>
          <w:rFonts w:ascii="Times New Roman" w:hAnsi="Times New Roman"/>
          <w:bCs/>
        </w:rPr>
        <w:t xml:space="preserve"> del TFUE: “</w:t>
      </w:r>
      <w:r w:rsidRPr="0034614F">
        <w:rPr>
          <w:rFonts w:ascii="Times New Roman" w:hAnsi="Times New Roman"/>
          <w:bCs/>
        </w:rPr>
        <w:t xml:space="preserve">El Tribunal de Cuentas estará </w:t>
      </w:r>
      <w:r w:rsidRPr="004F2B5C">
        <w:rPr>
          <w:rFonts w:ascii="Times New Roman" w:hAnsi="Times New Roman"/>
          <w:b/>
        </w:rPr>
        <w:t>compuesto</w:t>
      </w:r>
      <w:r w:rsidRPr="0034614F">
        <w:rPr>
          <w:rFonts w:ascii="Times New Roman" w:hAnsi="Times New Roman"/>
          <w:bCs/>
        </w:rPr>
        <w:t xml:space="preserve"> por un nacional de cada </w:t>
      </w:r>
      <w:r>
        <w:rPr>
          <w:rFonts w:ascii="Times New Roman" w:hAnsi="Times New Roman"/>
          <w:bCs/>
        </w:rPr>
        <w:t xml:space="preserve">EM, ejerciendo sus funciones </w:t>
      </w:r>
      <w:r w:rsidRPr="00E0218F">
        <w:rPr>
          <w:rFonts w:ascii="Times New Roman" w:hAnsi="Times New Roman"/>
          <w:bCs/>
        </w:rPr>
        <w:t>con plena independencia, en interés general de la Unión</w:t>
      </w:r>
      <w:r>
        <w:rPr>
          <w:rFonts w:ascii="Times New Roman" w:hAnsi="Times New Roman"/>
          <w:bCs/>
        </w:rPr>
        <w:t>”.</w:t>
      </w:r>
    </w:p>
    <w:p w14:paraId="73459F3C" w14:textId="3B85DE16" w:rsidR="00EE21D3" w:rsidRDefault="00EE21D3" w:rsidP="00EE21D3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Según el </w:t>
      </w:r>
      <w:r w:rsidRPr="004F2B5C">
        <w:rPr>
          <w:rFonts w:ascii="Times New Roman" w:hAnsi="Times New Roman"/>
          <w:bCs/>
          <w:u w:val="single"/>
        </w:rPr>
        <w:t>artículo 286</w:t>
      </w:r>
      <w:r>
        <w:rPr>
          <w:rFonts w:ascii="Times New Roman" w:hAnsi="Times New Roman"/>
          <w:bCs/>
        </w:rPr>
        <w:t>: “</w:t>
      </w:r>
      <w:r w:rsidRPr="00393157">
        <w:rPr>
          <w:rFonts w:ascii="Times New Roman" w:hAnsi="Times New Roman"/>
          <w:bCs/>
        </w:rPr>
        <w:t xml:space="preserve">Los </w:t>
      </w:r>
      <w:r w:rsidRPr="004F2B5C">
        <w:rPr>
          <w:rFonts w:ascii="Times New Roman" w:hAnsi="Times New Roman"/>
          <w:b/>
        </w:rPr>
        <w:t>miembros</w:t>
      </w:r>
      <w:r w:rsidRPr="00393157">
        <w:rPr>
          <w:rFonts w:ascii="Times New Roman" w:hAnsi="Times New Roman"/>
          <w:bCs/>
        </w:rPr>
        <w:t xml:space="preserve"> del </w:t>
      </w:r>
      <w:proofErr w:type="spellStart"/>
      <w:r>
        <w:rPr>
          <w:rFonts w:ascii="Times New Roman" w:hAnsi="Times New Roman"/>
          <w:bCs/>
        </w:rPr>
        <w:t>TCu</w:t>
      </w:r>
      <w:proofErr w:type="spellEnd"/>
      <w:r w:rsidRPr="00393157">
        <w:rPr>
          <w:rFonts w:ascii="Times New Roman" w:hAnsi="Times New Roman"/>
          <w:bCs/>
        </w:rPr>
        <w:t xml:space="preserve"> serán nombrados para un período de </w:t>
      </w:r>
      <w:r>
        <w:rPr>
          <w:rFonts w:ascii="Times New Roman" w:hAnsi="Times New Roman"/>
          <w:bCs/>
        </w:rPr>
        <w:t>6</w:t>
      </w:r>
      <w:r w:rsidRPr="00393157">
        <w:rPr>
          <w:rFonts w:ascii="Times New Roman" w:hAnsi="Times New Roman"/>
          <w:bCs/>
        </w:rPr>
        <w:t xml:space="preserve"> años. El Consejo, previa consulta al </w:t>
      </w:r>
      <w:r>
        <w:rPr>
          <w:rFonts w:ascii="Times New Roman" w:hAnsi="Times New Roman"/>
          <w:bCs/>
        </w:rPr>
        <w:t>PE</w:t>
      </w:r>
      <w:r w:rsidRPr="00393157">
        <w:rPr>
          <w:rFonts w:ascii="Times New Roman" w:hAnsi="Times New Roman"/>
          <w:bCs/>
        </w:rPr>
        <w:t xml:space="preserve">, adoptará la lista de miembros establecida de conformidad con las propuestas presentadas por cada </w:t>
      </w:r>
      <w:r>
        <w:rPr>
          <w:rFonts w:ascii="Times New Roman" w:hAnsi="Times New Roman"/>
          <w:bCs/>
        </w:rPr>
        <w:t>EM</w:t>
      </w:r>
      <w:r w:rsidRPr="00393157">
        <w:rPr>
          <w:rFonts w:ascii="Times New Roman" w:hAnsi="Times New Roman"/>
          <w:bCs/>
        </w:rPr>
        <w:t xml:space="preserve">. El mandato de los miembros del </w:t>
      </w:r>
      <w:proofErr w:type="spellStart"/>
      <w:r w:rsidR="007828DC">
        <w:rPr>
          <w:rFonts w:ascii="Times New Roman" w:hAnsi="Times New Roman"/>
          <w:bCs/>
        </w:rPr>
        <w:t>T</w:t>
      </w:r>
      <w:r>
        <w:rPr>
          <w:rFonts w:ascii="Times New Roman" w:hAnsi="Times New Roman"/>
          <w:bCs/>
        </w:rPr>
        <w:t>Cu</w:t>
      </w:r>
      <w:proofErr w:type="spellEnd"/>
      <w:r w:rsidRPr="00393157">
        <w:rPr>
          <w:rFonts w:ascii="Times New Roman" w:hAnsi="Times New Roman"/>
          <w:bCs/>
        </w:rPr>
        <w:t xml:space="preserve"> será renovable</w:t>
      </w:r>
      <w:r>
        <w:rPr>
          <w:rFonts w:ascii="Times New Roman" w:hAnsi="Times New Roman"/>
          <w:bCs/>
        </w:rPr>
        <w:t>”.</w:t>
      </w:r>
    </w:p>
    <w:p w14:paraId="50FABA54" w14:textId="77777777" w:rsidR="00EE21D3" w:rsidRDefault="00EE21D3" w:rsidP="00EE21D3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Según </w:t>
      </w:r>
      <w:r w:rsidRPr="005E26B9">
        <w:rPr>
          <w:rFonts w:ascii="Times New Roman" w:eastAsia="Times New Roman" w:hAnsi="Times New Roman"/>
          <w:lang w:eastAsia="es-ES"/>
        </w:rPr>
        <w:t xml:space="preserve">el </w:t>
      </w:r>
      <w:r w:rsidRPr="006C677C">
        <w:rPr>
          <w:rFonts w:ascii="Times New Roman" w:eastAsia="Times New Roman" w:hAnsi="Times New Roman"/>
          <w:u w:val="single"/>
          <w:lang w:eastAsia="es-ES"/>
        </w:rPr>
        <w:t>artículo 287</w:t>
      </w:r>
      <w:r>
        <w:rPr>
          <w:rFonts w:ascii="Times New Roman" w:eastAsia="Times New Roman" w:hAnsi="Times New Roman"/>
          <w:lang w:eastAsia="es-ES"/>
        </w:rPr>
        <w:t xml:space="preserve">: </w:t>
      </w:r>
    </w:p>
    <w:p w14:paraId="3DCB1A55" w14:textId="77777777" w:rsidR="00EE21D3" w:rsidRDefault="00EE21D3" w:rsidP="00EE21D3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60" w:line="240" w:lineRule="auto"/>
        <w:ind w:left="499" w:hanging="357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0C6EC3">
        <w:rPr>
          <w:rFonts w:ascii="Times New Roman" w:eastAsia="Times New Roman" w:hAnsi="Times New Roman"/>
          <w:lang w:eastAsia="es-ES"/>
        </w:rPr>
        <w:t xml:space="preserve">El </w:t>
      </w:r>
      <w:proofErr w:type="spellStart"/>
      <w:r>
        <w:rPr>
          <w:rFonts w:ascii="Times New Roman" w:eastAsia="Times New Roman" w:hAnsi="Times New Roman"/>
          <w:lang w:eastAsia="es-ES"/>
        </w:rPr>
        <w:t>TCu</w:t>
      </w:r>
      <w:proofErr w:type="spellEnd"/>
      <w:r w:rsidRPr="000C6EC3">
        <w:rPr>
          <w:rFonts w:ascii="Times New Roman" w:eastAsia="Times New Roman" w:hAnsi="Times New Roman"/>
          <w:lang w:eastAsia="es-ES"/>
        </w:rPr>
        <w:t xml:space="preserve"> </w:t>
      </w:r>
      <w:r w:rsidRPr="004F2B5C">
        <w:rPr>
          <w:rFonts w:ascii="Times New Roman" w:eastAsia="Times New Roman" w:hAnsi="Times New Roman"/>
          <w:b/>
          <w:bCs/>
          <w:lang w:eastAsia="es-ES"/>
        </w:rPr>
        <w:t>examinará</w:t>
      </w:r>
      <w:r w:rsidRPr="000C6EC3">
        <w:rPr>
          <w:rFonts w:ascii="Times New Roman" w:eastAsia="Times New Roman" w:hAnsi="Times New Roman"/>
          <w:lang w:eastAsia="es-ES"/>
        </w:rPr>
        <w:t xml:space="preserve"> la totalidad de los ingresos y gastos de la Unión, así como de cualquier órgano u organismo creado por la Unión cuyo acto constitutivo no excluya dicho examen.</w:t>
      </w:r>
    </w:p>
    <w:p w14:paraId="33BE0559" w14:textId="77777777" w:rsidR="00EE21D3" w:rsidRDefault="00EE21D3" w:rsidP="00EE21D3">
      <w:pPr>
        <w:pStyle w:val="Prrafodelista"/>
        <w:autoSpaceDE w:val="0"/>
        <w:autoSpaceDN w:val="0"/>
        <w:adjustRightInd w:val="0"/>
        <w:spacing w:after="80" w:line="240" w:lineRule="auto"/>
        <w:ind w:left="502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0C6EC3">
        <w:rPr>
          <w:rFonts w:ascii="Times New Roman" w:eastAsia="Times New Roman" w:hAnsi="Times New Roman"/>
          <w:lang w:eastAsia="es-ES"/>
        </w:rPr>
        <w:t xml:space="preserve">El </w:t>
      </w:r>
      <w:proofErr w:type="spellStart"/>
      <w:r>
        <w:rPr>
          <w:rFonts w:ascii="Times New Roman" w:eastAsia="Times New Roman" w:hAnsi="Times New Roman"/>
          <w:lang w:eastAsia="es-ES"/>
        </w:rPr>
        <w:t>TCu</w:t>
      </w:r>
      <w:proofErr w:type="spellEnd"/>
      <w:r w:rsidRPr="000C6EC3">
        <w:rPr>
          <w:rFonts w:ascii="Times New Roman" w:eastAsia="Times New Roman" w:hAnsi="Times New Roman"/>
          <w:lang w:eastAsia="es-ES"/>
        </w:rPr>
        <w:t xml:space="preserve"> </w:t>
      </w:r>
      <w:r w:rsidRPr="004F2B5C">
        <w:rPr>
          <w:rFonts w:ascii="Times New Roman" w:eastAsia="Times New Roman" w:hAnsi="Times New Roman"/>
          <w:b/>
          <w:bCs/>
          <w:lang w:eastAsia="es-ES"/>
        </w:rPr>
        <w:t>presentará</w:t>
      </w:r>
      <w:r w:rsidRPr="000C6EC3">
        <w:rPr>
          <w:rFonts w:ascii="Times New Roman" w:eastAsia="Times New Roman" w:hAnsi="Times New Roman"/>
          <w:lang w:eastAsia="es-ES"/>
        </w:rPr>
        <w:t xml:space="preserve"> al </w:t>
      </w:r>
      <w:r>
        <w:rPr>
          <w:rFonts w:ascii="Times New Roman" w:eastAsia="Times New Roman" w:hAnsi="Times New Roman"/>
          <w:lang w:eastAsia="es-ES"/>
        </w:rPr>
        <w:t>PE</w:t>
      </w:r>
      <w:r w:rsidRPr="000C6EC3">
        <w:rPr>
          <w:rFonts w:ascii="Times New Roman" w:eastAsia="Times New Roman" w:hAnsi="Times New Roman"/>
          <w:lang w:eastAsia="es-ES"/>
        </w:rPr>
        <w:t xml:space="preserve"> y al Consejo una </w:t>
      </w:r>
      <w:r w:rsidRPr="004F2B5C">
        <w:rPr>
          <w:rFonts w:ascii="Times New Roman" w:eastAsia="Times New Roman" w:hAnsi="Times New Roman"/>
          <w:b/>
          <w:bCs/>
          <w:i/>
          <w:iCs/>
          <w:lang w:eastAsia="es-ES"/>
        </w:rPr>
        <w:t>declaración</w:t>
      </w:r>
      <w:r w:rsidRPr="000C6EC3">
        <w:rPr>
          <w:rFonts w:ascii="Times New Roman" w:eastAsia="Times New Roman" w:hAnsi="Times New Roman"/>
          <w:lang w:eastAsia="es-ES"/>
        </w:rPr>
        <w:t xml:space="preserve"> sobre la fiabilidad de las cuentas y la regularidad y legalidad de las operaciones correspondientes</w:t>
      </w:r>
      <w:r>
        <w:rPr>
          <w:rFonts w:ascii="Times New Roman" w:eastAsia="Times New Roman" w:hAnsi="Times New Roman"/>
          <w:lang w:eastAsia="es-ES"/>
        </w:rPr>
        <w:t>,</w:t>
      </w:r>
      <w:r w:rsidRPr="000C6EC3">
        <w:rPr>
          <w:rFonts w:ascii="Times New Roman" w:eastAsia="Times New Roman" w:hAnsi="Times New Roman"/>
          <w:lang w:eastAsia="es-ES"/>
        </w:rPr>
        <w:t xml:space="preserve"> que será publicada en el </w:t>
      </w:r>
      <w:r>
        <w:rPr>
          <w:rFonts w:ascii="Times New Roman" w:eastAsia="Times New Roman" w:hAnsi="Times New Roman"/>
          <w:lang w:eastAsia="es-ES"/>
        </w:rPr>
        <w:t>DOUE</w:t>
      </w:r>
      <w:r w:rsidRPr="000C6EC3">
        <w:rPr>
          <w:rFonts w:ascii="Times New Roman" w:eastAsia="Times New Roman" w:hAnsi="Times New Roman"/>
          <w:lang w:eastAsia="es-ES"/>
        </w:rPr>
        <w:t>.</w:t>
      </w:r>
    </w:p>
    <w:p w14:paraId="1BDFF256" w14:textId="77777777" w:rsidR="00EE21D3" w:rsidRDefault="00EE21D3" w:rsidP="00EE21D3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8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987F20">
        <w:rPr>
          <w:rFonts w:ascii="Times New Roman" w:eastAsia="Times New Roman" w:hAnsi="Times New Roman"/>
          <w:lang w:eastAsia="es-ES"/>
        </w:rPr>
        <w:t xml:space="preserve">El </w:t>
      </w:r>
      <w:r w:rsidRPr="004F2B5C">
        <w:rPr>
          <w:rFonts w:ascii="Times New Roman" w:eastAsia="Times New Roman" w:hAnsi="Times New Roman"/>
          <w:b/>
          <w:bCs/>
          <w:lang w:eastAsia="es-ES"/>
        </w:rPr>
        <w:t>control de los ingresos</w:t>
      </w:r>
      <w:r w:rsidRPr="00987F20">
        <w:rPr>
          <w:rFonts w:ascii="Times New Roman" w:eastAsia="Times New Roman" w:hAnsi="Times New Roman"/>
          <w:lang w:eastAsia="es-ES"/>
        </w:rPr>
        <w:t xml:space="preserve"> se efectuará sobre la base de las liquidaciones y de las cantidades entregadas a la Unión</w:t>
      </w:r>
      <w:r>
        <w:rPr>
          <w:rFonts w:ascii="Times New Roman" w:eastAsia="Times New Roman" w:hAnsi="Times New Roman"/>
          <w:lang w:eastAsia="es-ES"/>
        </w:rPr>
        <w:t xml:space="preserve"> y el</w:t>
      </w:r>
      <w:r w:rsidRPr="00987F20">
        <w:rPr>
          <w:rFonts w:ascii="Times New Roman" w:eastAsia="Times New Roman" w:hAnsi="Times New Roman"/>
          <w:lang w:eastAsia="es-ES"/>
        </w:rPr>
        <w:t xml:space="preserve"> </w:t>
      </w:r>
      <w:r w:rsidRPr="007828DC">
        <w:rPr>
          <w:rFonts w:ascii="Times New Roman" w:eastAsia="Times New Roman" w:hAnsi="Times New Roman"/>
          <w:b/>
          <w:bCs/>
          <w:lang w:eastAsia="es-ES"/>
        </w:rPr>
        <w:t>control de los gastos</w:t>
      </w:r>
      <w:r w:rsidRPr="00987F20">
        <w:rPr>
          <w:rFonts w:ascii="Times New Roman" w:eastAsia="Times New Roman" w:hAnsi="Times New Roman"/>
          <w:lang w:eastAsia="es-ES"/>
        </w:rPr>
        <w:t xml:space="preserve"> sobre la base de los compromisos asumidos y los pagos realizados</w:t>
      </w:r>
      <w:r>
        <w:rPr>
          <w:rFonts w:ascii="Times New Roman" w:eastAsia="Times New Roman" w:hAnsi="Times New Roman"/>
          <w:lang w:eastAsia="es-ES"/>
        </w:rPr>
        <w:t>.</w:t>
      </w:r>
    </w:p>
    <w:p w14:paraId="7960A042" w14:textId="77777777" w:rsidR="00EE21D3" w:rsidRPr="008C1F25" w:rsidRDefault="00EE21D3" w:rsidP="00EE21D3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ind w:left="499" w:hanging="357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8C1F25">
        <w:rPr>
          <w:rFonts w:ascii="Times New Roman" w:eastAsia="Times New Roman" w:hAnsi="Times New Roman"/>
          <w:lang w:eastAsia="es-ES"/>
        </w:rPr>
        <w:t xml:space="preserve">El </w:t>
      </w:r>
      <w:proofErr w:type="spellStart"/>
      <w:r>
        <w:rPr>
          <w:rFonts w:ascii="Times New Roman" w:eastAsia="Times New Roman" w:hAnsi="Times New Roman"/>
          <w:lang w:eastAsia="es-ES"/>
        </w:rPr>
        <w:t>TCu</w:t>
      </w:r>
      <w:proofErr w:type="spellEnd"/>
      <w:r w:rsidRPr="008C1F25">
        <w:rPr>
          <w:rFonts w:ascii="Times New Roman" w:eastAsia="Times New Roman" w:hAnsi="Times New Roman"/>
          <w:lang w:eastAsia="es-ES"/>
        </w:rPr>
        <w:t xml:space="preserve"> </w:t>
      </w:r>
      <w:r w:rsidRPr="004F2B5C">
        <w:rPr>
          <w:rFonts w:ascii="Times New Roman" w:eastAsia="Times New Roman" w:hAnsi="Times New Roman"/>
          <w:b/>
          <w:bCs/>
          <w:lang w:eastAsia="es-ES"/>
        </w:rPr>
        <w:t>elaborará</w:t>
      </w:r>
      <w:r w:rsidRPr="008C1F25">
        <w:rPr>
          <w:rFonts w:ascii="Times New Roman" w:eastAsia="Times New Roman" w:hAnsi="Times New Roman"/>
          <w:lang w:eastAsia="es-ES"/>
        </w:rPr>
        <w:t xml:space="preserve">, después del cierre de cada ejercicio, un </w:t>
      </w:r>
      <w:r w:rsidRPr="004F2B5C">
        <w:rPr>
          <w:rFonts w:ascii="Times New Roman" w:eastAsia="Times New Roman" w:hAnsi="Times New Roman"/>
          <w:b/>
          <w:bCs/>
          <w:i/>
          <w:iCs/>
          <w:lang w:eastAsia="es-ES"/>
        </w:rPr>
        <w:t>informe anual</w:t>
      </w:r>
      <w:r>
        <w:rPr>
          <w:rFonts w:ascii="Times New Roman" w:eastAsia="Times New Roman" w:hAnsi="Times New Roman"/>
          <w:lang w:eastAsia="es-ES"/>
        </w:rPr>
        <w:t>,</w:t>
      </w:r>
      <w:r w:rsidRPr="008C1F25">
        <w:rPr>
          <w:rFonts w:ascii="Times New Roman" w:eastAsia="Times New Roman" w:hAnsi="Times New Roman"/>
          <w:lang w:eastAsia="es-ES"/>
        </w:rPr>
        <w:t xml:space="preserve"> </w:t>
      </w:r>
      <w:r>
        <w:rPr>
          <w:rFonts w:ascii="Times New Roman" w:eastAsia="Times New Roman" w:hAnsi="Times New Roman"/>
          <w:lang w:eastAsia="es-ES"/>
        </w:rPr>
        <w:t>que</w:t>
      </w:r>
      <w:r w:rsidRPr="008C1F25">
        <w:rPr>
          <w:rFonts w:ascii="Times New Roman" w:eastAsia="Times New Roman" w:hAnsi="Times New Roman"/>
          <w:lang w:eastAsia="es-ES"/>
        </w:rPr>
        <w:t xml:space="preserve"> será transmitido a las instituciones de la Unión y publicado en el </w:t>
      </w:r>
      <w:r>
        <w:rPr>
          <w:rFonts w:ascii="Times New Roman" w:eastAsia="Times New Roman" w:hAnsi="Times New Roman"/>
          <w:lang w:eastAsia="es-ES"/>
        </w:rPr>
        <w:t>DOUE</w:t>
      </w:r>
      <w:r w:rsidRPr="008C1F25">
        <w:rPr>
          <w:rFonts w:ascii="Times New Roman" w:eastAsia="Times New Roman" w:hAnsi="Times New Roman"/>
          <w:lang w:eastAsia="es-ES"/>
        </w:rPr>
        <w:t>.</w:t>
      </w:r>
    </w:p>
    <w:p w14:paraId="13B00528" w14:textId="025D95D1" w:rsidR="00EE21D3" w:rsidRDefault="00EE21D3" w:rsidP="00EE21D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Por otro lado, el TCU también podrá emitir </w:t>
      </w:r>
      <w:r w:rsidRPr="00CC079F">
        <w:rPr>
          <w:rFonts w:ascii="Times New Roman" w:eastAsia="Times New Roman" w:hAnsi="Times New Roman"/>
          <w:b/>
          <w:bCs/>
          <w:lang w:eastAsia="es-ES"/>
        </w:rPr>
        <w:t>informes especiales, dictámenes y otras recomendaciones</w:t>
      </w:r>
      <w:r>
        <w:rPr>
          <w:rFonts w:ascii="Times New Roman" w:eastAsia="Times New Roman" w:hAnsi="Times New Roman"/>
          <w:lang w:eastAsia="es-ES"/>
        </w:rPr>
        <w:t xml:space="preserve"> en virtud del artículo 287.4 del TFUE y el artículo 259 del RF</w:t>
      </w:r>
      <w:r w:rsidR="00600649">
        <w:rPr>
          <w:rFonts w:ascii="Times New Roman" w:eastAsia="Times New Roman" w:hAnsi="Times New Roman"/>
          <w:lang w:eastAsia="es-ES"/>
        </w:rPr>
        <w:t xml:space="preserve"> aprobado por el </w:t>
      </w:r>
      <w:r w:rsidR="00600649" w:rsidRPr="00D87E82">
        <w:rPr>
          <w:rFonts w:ascii="Times New Roman" w:hAnsi="Times New Roman"/>
        </w:rPr>
        <w:t>Reglamento</w:t>
      </w:r>
      <w:r w:rsidR="00600649">
        <w:rPr>
          <w:rFonts w:ascii="Times New Roman" w:hAnsi="Times New Roman"/>
        </w:rPr>
        <w:t xml:space="preserve"> </w:t>
      </w:r>
      <w:r w:rsidR="00600649" w:rsidRPr="00D87E82">
        <w:rPr>
          <w:rFonts w:ascii="Times New Roman" w:hAnsi="Times New Roman"/>
        </w:rPr>
        <w:t xml:space="preserve">2018/1046 del </w:t>
      </w:r>
      <w:r w:rsidR="00600649">
        <w:rPr>
          <w:rFonts w:ascii="Times New Roman" w:hAnsi="Times New Roman"/>
        </w:rPr>
        <w:t>PE</w:t>
      </w:r>
      <w:r w:rsidR="00600649" w:rsidRPr="00D87E82">
        <w:rPr>
          <w:rFonts w:ascii="Times New Roman" w:hAnsi="Times New Roman"/>
        </w:rPr>
        <w:t xml:space="preserve"> y del Consejo</w:t>
      </w:r>
      <w:r>
        <w:rPr>
          <w:rFonts w:ascii="Times New Roman" w:eastAsia="Times New Roman" w:hAnsi="Times New Roman"/>
          <w:lang w:eastAsia="es-ES"/>
        </w:rPr>
        <w:t>.</w:t>
      </w:r>
    </w:p>
    <w:p w14:paraId="7AED2251" w14:textId="77777777" w:rsidR="005E26B9" w:rsidRDefault="005E26B9" w:rsidP="005E26B9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eastAsia="es-ES"/>
        </w:rPr>
      </w:pPr>
      <w:r w:rsidRPr="005E26B9">
        <w:rPr>
          <w:rFonts w:ascii="Times New Roman" w:eastAsia="Times New Roman" w:hAnsi="Times New Roman"/>
          <w:lang w:eastAsia="es-ES"/>
        </w:rPr>
        <w:t xml:space="preserve">El control es </w:t>
      </w:r>
      <w:r w:rsidRPr="00905437">
        <w:rPr>
          <w:rFonts w:ascii="Times New Roman" w:eastAsia="Times New Roman" w:hAnsi="Times New Roman"/>
          <w:i/>
          <w:lang w:eastAsia="es-ES"/>
        </w:rPr>
        <w:t>a posteriori</w:t>
      </w:r>
      <w:r w:rsidRPr="005E26B9">
        <w:rPr>
          <w:rFonts w:ascii="Times New Roman" w:eastAsia="Times New Roman" w:hAnsi="Times New Roman"/>
          <w:lang w:eastAsia="es-ES"/>
        </w:rPr>
        <w:t>, es decir, en el estadio final de la oper</w:t>
      </w:r>
      <w:r>
        <w:rPr>
          <w:rFonts w:ascii="Times New Roman" w:eastAsia="Times New Roman" w:hAnsi="Times New Roman"/>
          <w:lang w:eastAsia="es-ES"/>
        </w:rPr>
        <w:t xml:space="preserve">ación, cuando ya hay un pago o </w:t>
      </w:r>
      <w:r w:rsidRPr="005E26B9">
        <w:rPr>
          <w:rFonts w:ascii="Times New Roman" w:eastAsia="Times New Roman" w:hAnsi="Times New Roman"/>
          <w:lang w:eastAsia="es-ES"/>
        </w:rPr>
        <w:t>transferencia en un ejercicio cerrado. El Tribunal divulga los resultados</w:t>
      </w:r>
      <w:r>
        <w:rPr>
          <w:rFonts w:ascii="Times New Roman" w:eastAsia="Times New Roman" w:hAnsi="Times New Roman"/>
          <w:lang w:eastAsia="es-ES"/>
        </w:rPr>
        <w:t xml:space="preserve"> de sus trabajos a través de la </w:t>
      </w:r>
      <w:r w:rsidRPr="005E26B9">
        <w:rPr>
          <w:rFonts w:ascii="Times New Roman" w:eastAsia="Times New Roman" w:hAnsi="Times New Roman"/>
          <w:lang w:eastAsia="es-ES"/>
        </w:rPr>
        <w:t>publicación de los informes pertinentes, objetivos y oportunos.</w:t>
      </w:r>
    </w:p>
    <w:p w14:paraId="764A6A12" w14:textId="0CE18E6B" w:rsidR="00F92C1F" w:rsidRPr="00F96705" w:rsidRDefault="00EF2082" w:rsidP="00BA54EA">
      <w:pPr>
        <w:autoSpaceDE w:val="0"/>
        <w:autoSpaceDN w:val="0"/>
        <w:adjustRightInd w:val="0"/>
        <w:spacing w:before="240" w:after="8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10</w:t>
      </w:r>
      <w:r w:rsidR="00FC3AA9" w:rsidRPr="00F96705"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. </w:t>
      </w:r>
      <w:r w:rsidR="00FC3AA9" w:rsidRPr="00FC3AA9">
        <w:rPr>
          <w:rFonts w:ascii="Times New Roman" w:eastAsia="Times New Roman" w:hAnsi="Times New Roman"/>
          <w:b/>
          <w:sz w:val="24"/>
          <w:szCs w:val="24"/>
          <w:lang w:eastAsia="es-ES"/>
        </w:rPr>
        <w:t>ÓRGANOS DE LA UNIÓN EUROPEA: EL COMITÉ ECONÓMICO Y SOCIAL; EL COMITÉ DE LAS REGIONES DE EUROPA Y EL DEFENSOR DEL PUEBLO</w:t>
      </w:r>
      <w:r w:rsidR="00FC3AA9" w:rsidRPr="00F96705">
        <w:rPr>
          <w:rFonts w:ascii="Times New Roman" w:eastAsia="Times New Roman" w:hAnsi="Times New Roman"/>
          <w:b/>
          <w:sz w:val="24"/>
          <w:szCs w:val="24"/>
          <w:lang w:eastAsia="es-ES"/>
        </w:rPr>
        <w:t>.</w:t>
      </w:r>
    </w:p>
    <w:p w14:paraId="22B26E40" w14:textId="5DC4C197" w:rsidR="00FC3AA9" w:rsidRPr="007008F5" w:rsidRDefault="00EF2082" w:rsidP="00F92C1F">
      <w:pPr>
        <w:autoSpaceDE w:val="0"/>
        <w:autoSpaceDN w:val="0"/>
        <w:adjustRightInd w:val="0"/>
        <w:spacing w:after="7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10</w:t>
      </w:r>
      <w:r w:rsidR="007008F5" w:rsidRPr="007008F5">
        <w:rPr>
          <w:rFonts w:ascii="Times New Roman" w:eastAsia="Times New Roman" w:hAnsi="Times New Roman"/>
          <w:sz w:val="24"/>
          <w:szCs w:val="24"/>
          <w:lang w:eastAsia="es-ES"/>
        </w:rPr>
        <w:t xml:space="preserve">.1. COMITÉ ECONÓMICO </w:t>
      </w:r>
      <w:r w:rsidR="00E824AC">
        <w:rPr>
          <w:rFonts w:ascii="Times New Roman" w:eastAsia="Times New Roman" w:hAnsi="Times New Roman"/>
          <w:sz w:val="24"/>
          <w:szCs w:val="24"/>
          <w:lang w:eastAsia="es-ES"/>
        </w:rPr>
        <w:t xml:space="preserve">Y </w:t>
      </w:r>
      <w:r w:rsidR="007008F5" w:rsidRPr="007008F5">
        <w:rPr>
          <w:rFonts w:ascii="Times New Roman" w:eastAsia="Times New Roman" w:hAnsi="Times New Roman"/>
          <w:sz w:val="24"/>
          <w:szCs w:val="24"/>
          <w:lang w:eastAsia="es-ES"/>
        </w:rPr>
        <w:t>SOCIAL</w:t>
      </w:r>
      <w:r w:rsidR="001F6345">
        <w:rPr>
          <w:rFonts w:ascii="Times New Roman" w:eastAsia="Times New Roman" w:hAnsi="Times New Roman"/>
          <w:sz w:val="24"/>
          <w:szCs w:val="24"/>
          <w:lang w:eastAsia="es-ES"/>
        </w:rPr>
        <w:t xml:space="preserve"> (ARTS. 300-304 TFUE)</w:t>
      </w:r>
      <w:r w:rsidR="007008F5" w:rsidRPr="007008F5">
        <w:rPr>
          <w:rFonts w:ascii="Times New Roman" w:eastAsia="Times New Roman" w:hAnsi="Times New Roman"/>
          <w:sz w:val="24"/>
          <w:szCs w:val="24"/>
          <w:lang w:eastAsia="es-ES"/>
        </w:rPr>
        <w:t>.</w:t>
      </w:r>
    </w:p>
    <w:p w14:paraId="58DA4D1D" w14:textId="02AE330E" w:rsidR="00442F00" w:rsidRDefault="00F92C1F" w:rsidP="00F92C1F">
      <w:pPr>
        <w:autoSpaceDE w:val="0"/>
        <w:autoSpaceDN w:val="0"/>
        <w:adjustRightInd w:val="0"/>
        <w:spacing w:after="70" w:line="240" w:lineRule="auto"/>
        <w:jc w:val="both"/>
        <w:rPr>
          <w:rFonts w:ascii="Times New Roman" w:eastAsia="Times New Roman" w:hAnsi="Times New Roman"/>
          <w:lang w:eastAsia="es-ES"/>
        </w:rPr>
      </w:pPr>
      <w:r w:rsidRPr="005E26B9">
        <w:rPr>
          <w:rFonts w:ascii="Times New Roman" w:eastAsia="Times New Roman" w:hAnsi="Times New Roman"/>
          <w:lang w:eastAsia="es-ES"/>
        </w:rPr>
        <w:t xml:space="preserve">El </w:t>
      </w:r>
      <w:r w:rsidRPr="00F92C1F">
        <w:rPr>
          <w:rFonts w:ascii="Times New Roman" w:eastAsia="Times New Roman" w:hAnsi="Times New Roman"/>
          <w:b/>
          <w:lang w:eastAsia="es-ES"/>
        </w:rPr>
        <w:t xml:space="preserve">Comité Económico </w:t>
      </w:r>
      <w:r w:rsidR="00E824AC">
        <w:rPr>
          <w:rFonts w:ascii="Times New Roman" w:eastAsia="Times New Roman" w:hAnsi="Times New Roman"/>
          <w:b/>
          <w:lang w:eastAsia="es-ES"/>
        </w:rPr>
        <w:t xml:space="preserve">y </w:t>
      </w:r>
      <w:r w:rsidRPr="00F92C1F">
        <w:rPr>
          <w:rFonts w:ascii="Times New Roman" w:eastAsia="Times New Roman" w:hAnsi="Times New Roman"/>
          <w:b/>
          <w:lang w:eastAsia="es-ES"/>
        </w:rPr>
        <w:t>Social</w:t>
      </w:r>
      <w:r w:rsidR="00E824AC">
        <w:rPr>
          <w:rFonts w:ascii="Times New Roman" w:eastAsia="Times New Roman" w:hAnsi="Times New Roman"/>
          <w:b/>
          <w:lang w:eastAsia="es-ES"/>
        </w:rPr>
        <w:t xml:space="preserve"> </w:t>
      </w:r>
      <w:r w:rsidR="00E824AC" w:rsidRPr="00E824AC">
        <w:rPr>
          <w:rFonts w:ascii="Times New Roman" w:eastAsia="Times New Roman" w:hAnsi="Times New Roman"/>
          <w:b/>
          <w:lang w:eastAsia="es-ES"/>
        </w:rPr>
        <w:t>Europeo</w:t>
      </w:r>
      <w:r w:rsidR="00E824AC">
        <w:rPr>
          <w:rFonts w:ascii="Times New Roman" w:eastAsia="Times New Roman" w:hAnsi="Times New Roman"/>
          <w:b/>
          <w:lang w:eastAsia="es-ES"/>
        </w:rPr>
        <w:t xml:space="preserve"> (CESE)</w:t>
      </w:r>
      <w:r w:rsidRPr="00F92C1F">
        <w:rPr>
          <w:rFonts w:ascii="Times New Roman" w:eastAsia="Times New Roman" w:hAnsi="Times New Roman"/>
          <w:lang w:eastAsia="es-ES"/>
        </w:rPr>
        <w:t>,</w:t>
      </w:r>
      <w:r w:rsidR="00E824AC" w:rsidRPr="00E824AC">
        <w:rPr>
          <w:rFonts w:ascii="Times New Roman" w:eastAsia="Times New Roman" w:hAnsi="Times New Roman"/>
          <w:lang w:eastAsia="es-ES"/>
        </w:rPr>
        <w:t xml:space="preserve"> creado en 1957 por el Tratado de Roma</w:t>
      </w:r>
      <w:r w:rsidR="00E824AC">
        <w:rPr>
          <w:rFonts w:ascii="Times New Roman" w:eastAsia="Times New Roman" w:hAnsi="Times New Roman"/>
          <w:lang w:eastAsia="es-ES"/>
        </w:rPr>
        <w:t>,</w:t>
      </w:r>
      <w:r w:rsidRPr="005E26B9">
        <w:rPr>
          <w:rFonts w:ascii="Times New Roman" w:eastAsia="Times New Roman" w:hAnsi="Times New Roman"/>
          <w:lang w:eastAsia="es-ES"/>
        </w:rPr>
        <w:t xml:space="preserve"> </w:t>
      </w:r>
      <w:r w:rsidRPr="00F92C1F">
        <w:rPr>
          <w:rFonts w:ascii="Times New Roman" w:eastAsia="Times New Roman" w:hAnsi="Times New Roman"/>
          <w:lang w:eastAsia="es-ES"/>
        </w:rPr>
        <w:t xml:space="preserve">se trata de un </w:t>
      </w:r>
      <w:r w:rsidRPr="00F91EE8">
        <w:rPr>
          <w:rFonts w:ascii="Times New Roman" w:eastAsia="Times New Roman" w:hAnsi="Times New Roman"/>
          <w:b/>
          <w:i/>
          <w:lang w:eastAsia="es-ES"/>
        </w:rPr>
        <w:t>órgano consultivo</w:t>
      </w:r>
      <w:r w:rsidRPr="00F92C1F">
        <w:rPr>
          <w:rFonts w:ascii="Times New Roman" w:eastAsia="Times New Roman" w:hAnsi="Times New Roman"/>
          <w:lang w:eastAsia="es-ES"/>
        </w:rPr>
        <w:t xml:space="preserve"> de la Unión que elaborará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F92C1F">
        <w:rPr>
          <w:rFonts w:ascii="Times New Roman" w:eastAsia="Times New Roman" w:hAnsi="Times New Roman"/>
          <w:lang w:eastAsia="es-ES"/>
        </w:rPr>
        <w:t>dictámenes para el PE, el Consejo y la Comisión</w:t>
      </w:r>
      <w:r>
        <w:rPr>
          <w:rFonts w:ascii="Times New Roman" w:eastAsia="Times New Roman" w:hAnsi="Times New Roman"/>
          <w:lang w:eastAsia="es-ES"/>
        </w:rPr>
        <w:t>.</w:t>
      </w:r>
      <w:r w:rsidR="0006116E">
        <w:rPr>
          <w:rFonts w:ascii="Times New Roman" w:eastAsia="Times New Roman" w:hAnsi="Times New Roman"/>
          <w:lang w:eastAsia="es-ES"/>
        </w:rPr>
        <w:t xml:space="preserve"> </w:t>
      </w:r>
    </w:p>
    <w:p w14:paraId="276BD7A4" w14:textId="16033B6B" w:rsidR="00F92C1F" w:rsidRPr="00F92C1F" w:rsidRDefault="00442F00" w:rsidP="00F92C1F">
      <w:pPr>
        <w:autoSpaceDE w:val="0"/>
        <w:autoSpaceDN w:val="0"/>
        <w:adjustRightInd w:val="0"/>
        <w:spacing w:after="7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>El CESE t</w:t>
      </w:r>
      <w:r w:rsidR="00E824AC">
        <w:rPr>
          <w:rFonts w:ascii="Times New Roman" w:eastAsia="Times New Roman" w:hAnsi="Times New Roman"/>
          <w:lang w:eastAsia="es-ES"/>
        </w:rPr>
        <w:t xml:space="preserve">iene su </w:t>
      </w:r>
      <w:r w:rsidR="00E824AC" w:rsidRPr="00442F00">
        <w:rPr>
          <w:rFonts w:ascii="Times New Roman" w:eastAsia="Times New Roman" w:hAnsi="Times New Roman"/>
          <w:b/>
          <w:bCs/>
          <w:lang w:eastAsia="es-ES"/>
        </w:rPr>
        <w:t>sede</w:t>
      </w:r>
      <w:r w:rsidR="00E824AC" w:rsidRPr="005E26B9">
        <w:rPr>
          <w:rFonts w:ascii="Times New Roman" w:eastAsia="Times New Roman" w:hAnsi="Times New Roman"/>
          <w:lang w:eastAsia="es-ES"/>
        </w:rPr>
        <w:t xml:space="preserve"> </w:t>
      </w:r>
      <w:r w:rsidR="00E824AC" w:rsidRPr="00F92C1F">
        <w:rPr>
          <w:rFonts w:ascii="Times New Roman" w:eastAsia="Times New Roman" w:hAnsi="Times New Roman"/>
          <w:lang w:eastAsia="es-ES"/>
        </w:rPr>
        <w:t>en Bruselas</w:t>
      </w:r>
      <w:r w:rsidR="00E824AC">
        <w:rPr>
          <w:rFonts w:ascii="Times New Roman" w:eastAsia="Times New Roman" w:hAnsi="Times New Roman"/>
          <w:lang w:eastAsia="es-ES"/>
        </w:rPr>
        <w:t xml:space="preserve"> y d</w:t>
      </w:r>
      <w:r w:rsidR="0006116E" w:rsidRPr="00F92C1F">
        <w:rPr>
          <w:rFonts w:ascii="Times New Roman" w:eastAsia="Times New Roman" w:hAnsi="Times New Roman"/>
          <w:lang w:eastAsia="es-ES"/>
        </w:rPr>
        <w:t>esde el Tratado de Niza el número de miembros no excederá de 350.</w:t>
      </w:r>
      <w:r>
        <w:rPr>
          <w:rFonts w:ascii="Times New Roman" w:eastAsia="Times New Roman" w:hAnsi="Times New Roman"/>
          <w:lang w:eastAsia="es-ES"/>
        </w:rPr>
        <w:t xml:space="preserve"> Actualmente s</w:t>
      </w:r>
      <w:r w:rsidR="00FA3707">
        <w:rPr>
          <w:rFonts w:ascii="Times New Roman" w:eastAsia="Times New Roman" w:hAnsi="Times New Roman"/>
          <w:lang w:eastAsia="es-ES"/>
        </w:rPr>
        <w:t xml:space="preserve">e </w:t>
      </w:r>
      <w:r w:rsidR="00FA3707" w:rsidRPr="003A5BC8">
        <w:rPr>
          <w:rFonts w:ascii="Times New Roman" w:eastAsia="Times New Roman" w:hAnsi="Times New Roman"/>
          <w:lang w:eastAsia="es-ES"/>
        </w:rPr>
        <w:t>compone</w:t>
      </w:r>
      <w:r w:rsidR="00FA3707">
        <w:rPr>
          <w:rFonts w:ascii="Times New Roman" w:eastAsia="Times New Roman" w:hAnsi="Times New Roman"/>
          <w:lang w:eastAsia="es-ES"/>
        </w:rPr>
        <w:t xml:space="preserve"> de </w:t>
      </w:r>
      <w:r w:rsidR="00FA3707" w:rsidRPr="003A5BC8">
        <w:rPr>
          <w:rFonts w:ascii="Times New Roman" w:eastAsia="Times New Roman" w:hAnsi="Times New Roman"/>
          <w:b/>
          <w:bCs/>
          <w:lang w:eastAsia="es-ES"/>
        </w:rPr>
        <w:t>329 miembros</w:t>
      </w:r>
      <w:r w:rsidR="00FA3707">
        <w:rPr>
          <w:rFonts w:ascii="Times New Roman" w:eastAsia="Times New Roman" w:hAnsi="Times New Roman"/>
          <w:lang w:eastAsia="es-ES"/>
        </w:rPr>
        <w:t xml:space="preserve"> </w:t>
      </w:r>
      <w:r w:rsidR="00F92C1F" w:rsidRPr="00F92C1F">
        <w:rPr>
          <w:rFonts w:ascii="Times New Roman" w:eastAsia="Times New Roman" w:hAnsi="Times New Roman"/>
          <w:lang w:eastAsia="es-ES"/>
        </w:rPr>
        <w:t>(España tiene asignados 21)</w:t>
      </w:r>
      <w:r w:rsidR="00FA3707">
        <w:rPr>
          <w:rFonts w:ascii="Times New Roman" w:eastAsia="Times New Roman" w:hAnsi="Times New Roman"/>
          <w:lang w:eastAsia="es-ES"/>
        </w:rPr>
        <w:t xml:space="preserve"> que</w:t>
      </w:r>
      <w:r w:rsidR="00F92C1F" w:rsidRPr="00F92C1F">
        <w:rPr>
          <w:rFonts w:ascii="Times New Roman" w:eastAsia="Times New Roman" w:hAnsi="Times New Roman"/>
          <w:lang w:eastAsia="es-ES"/>
        </w:rPr>
        <w:t xml:space="preserve"> son el</w:t>
      </w:r>
      <w:r w:rsidR="00F91EE8">
        <w:rPr>
          <w:rFonts w:ascii="Times New Roman" w:eastAsia="Times New Roman" w:hAnsi="Times New Roman"/>
          <w:lang w:eastAsia="es-ES"/>
        </w:rPr>
        <w:t xml:space="preserve">egidos por un </w:t>
      </w:r>
      <w:r w:rsidR="00F91EE8" w:rsidRPr="00F91EE8">
        <w:rPr>
          <w:rFonts w:ascii="Times New Roman" w:eastAsia="Times New Roman" w:hAnsi="Times New Roman"/>
          <w:b/>
          <w:i/>
          <w:lang w:eastAsia="es-ES"/>
        </w:rPr>
        <w:t>periodo de 5 años</w:t>
      </w:r>
      <w:r w:rsidR="007828DC">
        <w:rPr>
          <w:rFonts w:ascii="Times New Roman" w:eastAsia="Times New Roman" w:hAnsi="Times New Roman"/>
          <w:lang w:eastAsia="es-ES"/>
        </w:rPr>
        <w:t xml:space="preserve">. </w:t>
      </w:r>
      <w:r w:rsidR="00F1329C">
        <w:rPr>
          <w:rFonts w:ascii="Times New Roman" w:eastAsia="Times New Roman" w:hAnsi="Times New Roman"/>
          <w:lang w:eastAsia="es-ES"/>
        </w:rPr>
        <w:t>E</w:t>
      </w:r>
      <w:r w:rsidR="00F91EE8">
        <w:rPr>
          <w:rFonts w:ascii="Times New Roman" w:eastAsia="Times New Roman" w:hAnsi="Times New Roman"/>
          <w:lang w:eastAsia="es-ES"/>
        </w:rPr>
        <w:t xml:space="preserve">stá </w:t>
      </w:r>
      <w:r w:rsidR="00F91EE8" w:rsidRPr="00F91EE8">
        <w:rPr>
          <w:rFonts w:ascii="Times New Roman" w:eastAsia="Times New Roman" w:hAnsi="Times New Roman"/>
          <w:b/>
          <w:lang w:eastAsia="es-ES"/>
        </w:rPr>
        <w:t>c</w:t>
      </w:r>
      <w:r w:rsidR="00F92C1F" w:rsidRPr="00F91EE8">
        <w:rPr>
          <w:rFonts w:ascii="Times New Roman" w:eastAsia="Times New Roman" w:hAnsi="Times New Roman"/>
          <w:b/>
          <w:lang w:eastAsia="es-ES"/>
        </w:rPr>
        <w:t>onstituido</w:t>
      </w:r>
      <w:r w:rsidR="00F92C1F" w:rsidRPr="00F92C1F">
        <w:rPr>
          <w:rFonts w:ascii="Times New Roman" w:eastAsia="Times New Roman" w:hAnsi="Times New Roman"/>
          <w:lang w:eastAsia="es-ES"/>
        </w:rPr>
        <w:t xml:space="preserve"> por </w:t>
      </w:r>
      <w:r w:rsidR="00F92C1F" w:rsidRPr="00F91EE8">
        <w:rPr>
          <w:rFonts w:ascii="Times New Roman" w:eastAsia="Times New Roman" w:hAnsi="Times New Roman"/>
          <w:i/>
          <w:lang w:eastAsia="es-ES"/>
        </w:rPr>
        <w:t xml:space="preserve">representantes </w:t>
      </w:r>
      <w:r w:rsidR="00F92C1F" w:rsidRPr="00F91EE8">
        <w:rPr>
          <w:rFonts w:ascii="Times New Roman" w:eastAsia="Times New Roman" w:hAnsi="Times New Roman"/>
          <w:lang w:eastAsia="es-ES"/>
        </w:rPr>
        <w:t xml:space="preserve">de las organizaciones de </w:t>
      </w:r>
      <w:r w:rsidR="00F1329C" w:rsidRPr="00F91EE8">
        <w:rPr>
          <w:rFonts w:ascii="Times New Roman" w:eastAsia="Times New Roman" w:hAnsi="Times New Roman"/>
          <w:lang w:eastAsia="es-ES"/>
        </w:rPr>
        <w:t>empresarios</w:t>
      </w:r>
      <w:r w:rsidR="00F92C1F" w:rsidRPr="00F91EE8">
        <w:rPr>
          <w:rFonts w:ascii="Times New Roman" w:eastAsia="Times New Roman" w:hAnsi="Times New Roman"/>
          <w:lang w:eastAsia="es-ES"/>
        </w:rPr>
        <w:t>, de trabajadores y de otros sectores representativos de la sociedad civil</w:t>
      </w:r>
      <w:r w:rsidR="00F1329C">
        <w:rPr>
          <w:rFonts w:ascii="Times New Roman" w:eastAsia="Times New Roman" w:hAnsi="Times New Roman"/>
          <w:lang w:eastAsia="es-ES"/>
        </w:rPr>
        <w:t>;</w:t>
      </w:r>
      <w:r w:rsidR="00F92C1F" w:rsidRPr="00F92C1F">
        <w:rPr>
          <w:rFonts w:ascii="Times New Roman" w:eastAsia="Times New Roman" w:hAnsi="Times New Roman"/>
          <w:lang w:eastAsia="es-ES"/>
        </w:rPr>
        <w:t xml:space="preserve"> en particular</w:t>
      </w:r>
      <w:r w:rsidR="00F1329C">
        <w:rPr>
          <w:rFonts w:ascii="Times New Roman" w:eastAsia="Times New Roman" w:hAnsi="Times New Roman"/>
          <w:lang w:eastAsia="es-ES"/>
        </w:rPr>
        <w:t>,</w:t>
      </w:r>
      <w:r w:rsidR="00F92C1F" w:rsidRPr="00F92C1F">
        <w:rPr>
          <w:rFonts w:ascii="Times New Roman" w:eastAsia="Times New Roman" w:hAnsi="Times New Roman"/>
          <w:lang w:eastAsia="es-ES"/>
        </w:rPr>
        <w:t xml:space="preserve"> en los </w:t>
      </w:r>
      <w:r w:rsidR="00F92C1F">
        <w:rPr>
          <w:rFonts w:ascii="Times New Roman" w:eastAsia="Times New Roman" w:hAnsi="Times New Roman"/>
          <w:lang w:eastAsia="es-ES"/>
        </w:rPr>
        <w:t xml:space="preserve">ámbitos </w:t>
      </w:r>
      <w:r w:rsidR="00F92C1F" w:rsidRPr="00F92C1F">
        <w:rPr>
          <w:rFonts w:ascii="Times New Roman" w:eastAsia="Times New Roman" w:hAnsi="Times New Roman"/>
          <w:lang w:eastAsia="es-ES"/>
        </w:rPr>
        <w:t>socioeconómico, cívico, profesional y cultural.</w:t>
      </w:r>
    </w:p>
    <w:p w14:paraId="6BA076FD" w14:textId="710AFA01" w:rsidR="00442F00" w:rsidRPr="00442F00" w:rsidRDefault="00F91EE8" w:rsidP="00442F00">
      <w:pPr>
        <w:autoSpaceDE w:val="0"/>
        <w:autoSpaceDN w:val="0"/>
        <w:adjustRightInd w:val="0"/>
        <w:spacing w:after="7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>La c</w:t>
      </w:r>
      <w:r w:rsidR="00F92C1F" w:rsidRPr="00F92C1F">
        <w:rPr>
          <w:rFonts w:ascii="Times New Roman" w:eastAsia="Times New Roman" w:hAnsi="Times New Roman"/>
          <w:lang w:eastAsia="es-ES"/>
        </w:rPr>
        <w:t>omposición del CES</w:t>
      </w:r>
      <w:r w:rsidR="00E824AC">
        <w:rPr>
          <w:rFonts w:ascii="Times New Roman" w:eastAsia="Times New Roman" w:hAnsi="Times New Roman"/>
          <w:lang w:eastAsia="es-ES"/>
        </w:rPr>
        <w:t>E</w:t>
      </w:r>
      <w:r w:rsidR="00F92C1F" w:rsidRPr="00F92C1F">
        <w:rPr>
          <w:rFonts w:ascii="Times New Roman" w:eastAsia="Times New Roman" w:hAnsi="Times New Roman"/>
          <w:lang w:eastAsia="es-ES"/>
        </w:rPr>
        <w:t>, al igual que en el Comité de Regio</w:t>
      </w:r>
      <w:r w:rsidR="00F92C1F">
        <w:rPr>
          <w:rFonts w:ascii="Times New Roman" w:eastAsia="Times New Roman" w:hAnsi="Times New Roman"/>
          <w:lang w:eastAsia="es-ES"/>
        </w:rPr>
        <w:t xml:space="preserve">nes, es revisada periódicamente </w:t>
      </w:r>
      <w:r w:rsidR="00F92C1F" w:rsidRPr="00F92C1F">
        <w:rPr>
          <w:rFonts w:ascii="Times New Roman" w:eastAsia="Times New Roman" w:hAnsi="Times New Roman"/>
          <w:lang w:eastAsia="es-ES"/>
        </w:rPr>
        <w:t>por el Consejo, a propuesta de la Comisión.</w:t>
      </w:r>
      <w:r w:rsidR="00442F00">
        <w:rPr>
          <w:rFonts w:ascii="Times New Roman" w:eastAsia="Times New Roman" w:hAnsi="Times New Roman"/>
          <w:lang w:eastAsia="es-ES"/>
        </w:rPr>
        <w:t xml:space="preserve"> </w:t>
      </w:r>
      <w:r w:rsidR="00F92C1F" w:rsidRPr="00F92C1F">
        <w:rPr>
          <w:rFonts w:ascii="Times New Roman" w:eastAsia="Times New Roman" w:hAnsi="Times New Roman"/>
          <w:lang w:eastAsia="es-ES"/>
        </w:rPr>
        <w:t>El Consejo adoptará la lista de miembros establecida de</w:t>
      </w:r>
      <w:r w:rsidR="00F92C1F">
        <w:rPr>
          <w:rFonts w:ascii="Times New Roman" w:eastAsia="Times New Roman" w:hAnsi="Times New Roman"/>
          <w:lang w:eastAsia="es-ES"/>
        </w:rPr>
        <w:t xml:space="preserve"> conformidad con las propuestas </w:t>
      </w:r>
      <w:r w:rsidR="00F92C1F" w:rsidRPr="00F92C1F">
        <w:rPr>
          <w:rFonts w:ascii="Times New Roman" w:eastAsia="Times New Roman" w:hAnsi="Times New Roman"/>
          <w:lang w:eastAsia="es-ES"/>
        </w:rPr>
        <w:t xml:space="preserve">presentadas por cada </w:t>
      </w:r>
      <w:r w:rsidR="00F92C1F">
        <w:rPr>
          <w:rFonts w:ascii="Times New Roman" w:eastAsia="Times New Roman" w:hAnsi="Times New Roman"/>
          <w:lang w:eastAsia="es-ES"/>
        </w:rPr>
        <w:t xml:space="preserve">EEMM. Su mandato será renovable. </w:t>
      </w:r>
      <w:r w:rsidR="00442F00" w:rsidRPr="00442F00">
        <w:rPr>
          <w:rFonts w:ascii="Times New Roman" w:eastAsia="Times New Roman" w:hAnsi="Times New Roman"/>
          <w:lang w:eastAsia="es-ES"/>
        </w:rPr>
        <w:t xml:space="preserve">El </w:t>
      </w:r>
      <w:r w:rsidR="00442F00">
        <w:rPr>
          <w:rFonts w:ascii="Times New Roman" w:eastAsia="Times New Roman" w:hAnsi="Times New Roman"/>
          <w:lang w:eastAsia="es-ES"/>
        </w:rPr>
        <w:t>CESE</w:t>
      </w:r>
      <w:r w:rsidR="00442F00" w:rsidRPr="00442F00">
        <w:rPr>
          <w:rFonts w:ascii="Times New Roman" w:eastAsia="Times New Roman" w:hAnsi="Times New Roman"/>
          <w:lang w:eastAsia="es-ES"/>
        </w:rPr>
        <w:t xml:space="preserve"> designará de entre sus miembros al </w:t>
      </w:r>
      <w:proofErr w:type="gramStart"/>
      <w:r w:rsidR="00442F00" w:rsidRPr="00442F00">
        <w:rPr>
          <w:rFonts w:ascii="Times New Roman" w:eastAsia="Times New Roman" w:hAnsi="Times New Roman"/>
          <w:lang w:eastAsia="es-ES"/>
        </w:rPr>
        <w:t>Presidente</w:t>
      </w:r>
      <w:proofErr w:type="gramEnd"/>
      <w:r w:rsidR="00442F00" w:rsidRPr="00442F00">
        <w:rPr>
          <w:rFonts w:ascii="Times New Roman" w:eastAsia="Times New Roman" w:hAnsi="Times New Roman"/>
          <w:lang w:eastAsia="es-ES"/>
        </w:rPr>
        <w:t xml:space="preserve"> y a la Mesa, por un período de </w:t>
      </w:r>
      <w:r w:rsidR="00442F00">
        <w:rPr>
          <w:rFonts w:ascii="Times New Roman" w:eastAsia="Times New Roman" w:hAnsi="Times New Roman"/>
          <w:lang w:eastAsia="es-ES"/>
        </w:rPr>
        <w:t>2</w:t>
      </w:r>
      <w:r w:rsidR="00442F00" w:rsidRPr="00442F00">
        <w:rPr>
          <w:rFonts w:ascii="Times New Roman" w:eastAsia="Times New Roman" w:hAnsi="Times New Roman"/>
          <w:lang w:eastAsia="es-ES"/>
        </w:rPr>
        <w:t xml:space="preserve"> años y medio.</w:t>
      </w:r>
    </w:p>
    <w:p w14:paraId="08D2070D" w14:textId="65145F36" w:rsidR="00442F00" w:rsidRPr="00442F00" w:rsidRDefault="00442F00" w:rsidP="00442F00">
      <w:pPr>
        <w:autoSpaceDE w:val="0"/>
        <w:autoSpaceDN w:val="0"/>
        <w:adjustRightInd w:val="0"/>
        <w:spacing w:after="70" w:line="240" w:lineRule="auto"/>
        <w:jc w:val="both"/>
        <w:rPr>
          <w:rFonts w:ascii="Times New Roman" w:eastAsia="Times New Roman" w:hAnsi="Times New Roman"/>
          <w:lang w:eastAsia="es-ES"/>
        </w:rPr>
      </w:pPr>
      <w:r w:rsidRPr="00442F00">
        <w:rPr>
          <w:rFonts w:ascii="Times New Roman" w:eastAsia="Times New Roman" w:hAnsi="Times New Roman"/>
          <w:lang w:eastAsia="es-ES"/>
        </w:rPr>
        <w:t xml:space="preserve">El </w:t>
      </w:r>
      <w:r>
        <w:rPr>
          <w:rFonts w:ascii="Times New Roman" w:eastAsia="Times New Roman" w:hAnsi="Times New Roman"/>
          <w:lang w:eastAsia="es-ES"/>
        </w:rPr>
        <w:t>CESE</w:t>
      </w:r>
      <w:r w:rsidRPr="00442F00">
        <w:rPr>
          <w:rFonts w:ascii="Times New Roman" w:eastAsia="Times New Roman" w:hAnsi="Times New Roman"/>
          <w:lang w:eastAsia="es-ES"/>
        </w:rPr>
        <w:t xml:space="preserve"> será </w:t>
      </w:r>
      <w:r w:rsidRPr="00442F00">
        <w:rPr>
          <w:rFonts w:ascii="Times New Roman" w:eastAsia="Times New Roman" w:hAnsi="Times New Roman"/>
          <w:b/>
          <w:bCs/>
          <w:lang w:eastAsia="es-ES"/>
        </w:rPr>
        <w:t>convocado</w:t>
      </w:r>
      <w:r w:rsidRPr="00442F00">
        <w:rPr>
          <w:rFonts w:ascii="Times New Roman" w:eastAsia="Times New Roman" w:hAnsi="Times New Roman"/>
          <w:lang w:eastAsia="es-ES"/>
        </w:rPr>
        <w:t xml:space="preserve"> por su </w:t>
      </w:r>
      <w:proofErr w:type="gramStart"/>
      <w:r w:rsidRPr="00442F00">
        <w:rPr>
          <w:rFonts w:ascii="Times New Roman" w:eastAsia="Times New Roman" w:hAnsi="Times New Roman"/>
          <w:lang w:eastAsia="es-ES"/>
        </w:rPr>
        <w:t>Presidente</w:t>
      </w:r>
      <w:proofErr w:type="gramEnd"/>
      <w:r w:rsidRPr="00442F00">
        <w:rPr>
          <w:rFonts w:ascii="Times New Roman" w:eastAsia="Times New Roman" w:hAnsi="Times New Roman"/>
          <w:lang w:eastAsia="es-ES"/>
        </w:rPr>
        <w:t xml:space="preserve">, a instancia del </w:t>
      </w:r>
      <w:r>
        <w:rPr>
          <w:rFonts w:ascii="Times New Roman" w:eastAsia="Times New Roman" w:hAnsi="Times New Roman"/>
          <w:lang w:eastAsia="es-ES"/>
        </w:rPr>
        <w:t>PE</w:t>
      </w:r>
      <w:r w:rsidRPr="00442F00">
        <w:rPr>
          <w:rFonts w:ascii="Times New Roman" w:eastAsia="Times New Roman" w:hAnsi="Times New Roman"/>
          <w:lang w:eastAsia="es-ES"/>
        </w:rPr>
        <w:t>, del Consejo o de la</w:t>
      </w:r>
      <w:r>
        <w:rPr>
          <w:rFonts w:ascii="Times New Roman" w:eastAsia="Times New Roman" w:hAnsi="Times New Roman"/>
          <w:lang w:eastAsia="es-ES"/>
        </w:rPr>
        <w:t xml:space="preserve"> CE</w:t>
      </w:r>
      <w:r w:rsidRPr="00442F00">
        <w:rPr>
          <w:rFonts w:ascii="Times New Roman" w:eastAsia="Times New Roman" w:hAnsi="Times New Roman"/>
          <w:lang w:eastAsia="es-ES"/>
        </w:rPr>
        <w:t>. También podrá reunirse por propia iniciativa.</w:t>
      </w:r>
    </w:p>
    <w:p w14:paraId="087B630A" w14:textId="4EBB1DDF" w:rsidR="00442F00" w:rsidRDefault="00442F00" w:rsidP="00442F00">
      <w:pPr>
        <w:autoSpaceDE w:val="0"/>
        <w:autoSpaceDN w:val="0"/>
        <w:adjustRightInd w:val="0"/>
        <w:spacing w:after="70" w:line="240" w:lineRule="auto"/>
        <w:jc w:val="both"/>
        <w:rPr>
          <w:rFonts w:ascii="Times New Roman" w:eastAsia="Times New Roman" w:hAnsi="Times New Roman"/>
          <w:lang w:eastAsia="es-ES"/>
        </w:rPr>
      </w:pPr>
      <w:r w:rsidRPr="00442F00">
        <w:rPr>
          <w:rFonts w:ascii="Times New Roman" w:eastAsia="Times New Roman" w:hAnsi="Times New Roman"/>
          <w:lang w:eastAsia="es-ES"/>
        </w:rPr>
        <w:t xml:space="preserve">El </w:t>
      </w:r>
      <w:r>
        <w:rPr>
          <w:rFonts w:ascii="Times New Roman" w:eastAsia="Times New Roman" w:hAnsi="Times New Roman"/>
          <w:lang w:eastAsia="es-ES"/>
        </w:rPr>
        <w:t>CESE</w:t>
      </w:r>
      <w:r w:rsidRPr="00442F00">
        <w:rPr>
          <w:rFonts w:ascii="Times New Roman" w:eastAsia="Times New Roman" w:hAnsi="Times New Roman"/>
          <w:lang w:eastAsia="es-ES"/>
        </w:rPr>
        <w:t xml:space="preserve"> será </w:t>
      </w:r>
      <w:r w:rsidRPr="00442F00">
        <w:rPr>
          <w:rFonts w:ascii="Times New Roman" w:eastAsia="Times New Roman" w:hAnsi="Times New Roman"/>
          <w:b/>
          <w:bCs/>
          <w:lang w:eastAsia="es-ES"/>
        </w:rPr>
        <w:t>consultado</w:t>
      </w:r>
      <w:r w:rsidRPr="00442F00">
        <w:rPr>
          <w:rFonts w:ascii="Times New Roman" w:eastAsia="Times New Roman" w:hAnsi="Times New Roman"/>
          <w:lang w:eastAsia="es-ES"/>
        </w:rPr>
        <w:t xml:space="preserve"> por el </w:t>
      </w:r>
      <w:r>
        <w:rPr>
          <w:rFonts w:ascii="Times New Roman" w:eastAsia="Times New Roman" w:hAnsi="Times New Roman"/>
          <w:lang w:eastAsia="es-ES"/>
        </w:rPr>
        <w:t>PE</w:t>
      </w:r>
      <w:r w:rsidRPr="00442F00">
        <w:rPr>
          <w:rFonts w:ascii="Times New Roman" w:eastAsia="Times New Roman" w:hAnsi="Times New Roman"/>
          <w:lang w:eastAsia="es-ES"/>
        </w:rPr>
        <w:t xml:space="preserve">, el Consejo o por la Comisión, en los casos previstos en los Tratados. Estas instituciones podrán consultarle en todos aquellos casos en que lo consideren oportuno. </w:t>
      </w:r>
      <w:r>
        <w:rPr>
          <w:rFonts w:ascii="Times New Roman" w:eastAsia="Times New Roman" w:hAnsi="Times New Roman"/>
          <w:lang w:eastAsia="es-ES"/>
        </w:rPr>
        <w:t>Asimismo, el CESE p</w:t>
      </w:r>
      <w:r w:rsidRPr="00442F00">
        <w:rPr>
          <w:rFonts w:ascii="Times New Roman" w:eastAsia="Times New Roman" w:hAnsi="Times New Roman"/>
          <w:lang w:eastAsia="es-ES"/>
        </w:rPr>
        <w:t>odrá tomar la iniciativa de emitir un dictamen cuando lo juzgue oportuno.</w:t>
      </w:r>
    </w:p>
    <w:p w14:paraId="194E477E" w14:textId="2615449A" w:rsidR="00F92C1F" w:rsidRPr="00F1329C" w:rsidRDefault="00EF2082" w:rsidP="00F1329C">
      <w:pPr>
        <w:autoSpaceDE w:val="0"/>
        <w:autoSpaceDN w:val="0"/>
        <w:adjustRightInd w:val="0"/>
        <w:spacing w:before="180" w:after="8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eastAsia="es-ES"/>
        </w:rPr>
        <w:lastRenderedPageBreak/>
        <w:t>10</w:t>
      </w:r>
      <w:r w:rsidR="00F1329C" w:rsidRPr="00F1329C">
        <w:rPr>
          <w:rFonts w:ascii="Times New Roman" w:eastAsia="Times New Roman" w:hAnsi="Times New Roman"/>
          <w:bCs/>
          <w:sz w:val="24"/>
          <w:szCs w:val="24"/>
          <w:lang w:eastAsia="es-ES"/>
        </w:rPr>
        <w:t>.2</w:t>
      </w:r>
      <w:r w:rsidR="00F92C1F" w:rsidRPr="00F1329C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. </w:t>
      </w:r>
      <w:r w:rsidR="006E2505" w:rsidRPr="006E2505">
        <w:rPr>
          <w:rFonts w:ascii="Times New Roman" w:eastAsia="Times New Roman" w:hAnsi="Times New Roman"/>
          <w:bCs/>
          <w:sz w:val="24"/>
          <w:szCs w:val="24"/>
          <w:lang w:eastAsia="es-ES"/>
        </w:rPr>
        <w:t>COMITÉ DE LAS REGIONES DE EUROPA</w:t>
      </w:r>
      <w:r w:rsidR="001F6345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 (ARTS. 305-307 TFUE)</w:t>
      </w:r>
      <w:r w:rsidR="00F92C1F" w:rsidRPr="00F1329C">
        <w:rPr>
          <w:rFonts w:ascii="Times New Roman" w:eastAsia="Times New Roman" w:hAnsi="Times New Roman"/>
          <w:bCs/>
          <w:sz w:val="24"/>
          <w:szCs w:val="24"/>
          <w:lang w:eastAsia="es-ES"/>
        </w:rPr>
        <w:t>.</w:t>
      </w:r>
    </w:p>
    <w:p w14:paraId="47AC571E" w14:textId="1DD45483" w:rsidR="007808DB" w:rsidRPr="007828DC" w:rsidRDefault="00F92C1F" w:rsidP="00F92C1F">
      <w:pPr>
        <w:autoSpaceDE w:val="0"/>
        <w:autoSpaceDN w:val="0"/>
        <w:adjustRightInd w:val="0"/>
        <w:spacing w:after="70" w:line="240" w:lineRule="auto"/>
        <w:jc w:val="both"/>
        <w:rPr>
          <w:rFonts w:ascii="Times New Roman" w:eastAsia="Times New Roman" w:hAnsi="Times New Roman"/>
          <w:bCs/>
          <w:iCs/>
          <w:lang w:eastAsia="es-ES"/>
        </w:rPr>
      </w:pPr>
      <w:r w:rsidRPr="00F92C1F">
        <w:rPr>
          <w:rFonts w:ascii="Times New Roman" w:eastAsia="Times New Roman" w:hAnsi="Times New Roman"/>
          <w:lang w:eastAsia="es-ES"/>
        </w:rPr>
        <w:t xml:space="preserve">EI Tratado de Maastricht instauró el </w:t>
      </w:r>
      <w:r w:rsidR="007808DB" w:rsidRPr="007808DB">
        <w:rPr>
          <w:rFonts w:ascii="Times New Roman" w:eastAsia="Times New Roman" w:hAnsi="Times New Roman"/>
          <w:b/>
          <w:lang w:eastAsia="es-ES"/>
        </w:rPr>
        <w:t>Comité de las Regiones de Europa</w:t>
      </w:r>
      <w:r w:rsidR="00442F00">
        <w:rPr>
          <w:rFonts w:ascii="Times New Roman" w:eastAsia="Times New Roman" w:hAnsi="Times New Roman"/>
          <w:b/>
          <w:lang w:eastAsia="es-ES"/>
        </w:rPr>
        <w:t xml:space="preserve"> (CDR)</w:t>
      </w:r>
      <w:r w:rsidR="007808DB" w:rsidRPr="007808DB">
        <w:rPr>
          <w:rFonts w:ascii="Times New Roman" w:eastAsia="Times New Roman" w:hAnsi="Times New Roman"/>
          <w:b/>
          <w:lang w:eastAsia="es-ES"/>
        </w:rPr>
        <w:t xml:space="preserve"> </w:t>
      </w:r>
      <w:r w:rsidRPr="00F92C1F">
        <w:rPr>
          <w:rFonts w:ascii="Times New Roman" w:eastAsia="Times New Roman" w:hAnsi="Times New Roman"/>
          <w:lang w:eastAsia="es-ES"/>
        </w:rPr>
        <w:t xml:space="preserve">como un </w:t>
      </w:r>
      <w:r w:rsidRPr="00F91EE8">
        <w:rPr>
          <w:rFonts w:ascii="Times New Roman" w:eastAsia="Times New Roman" w:hAnsi="Times New Roman"/>
          <w:b/>
          <w:i/>
          <w:lang w:eastAsia="es-ES"/>
        </w:rPr>
        <w:t>órgano consultivo</w:t>
      </w:r>
      <w:r w:rsidR="004B0049" w:rsidRPr="00F91EE8">
        <w:rPr>
          <w:rFonts w:ascii="Times New Roman" w:eastAsia="Times New Roman" w:hAnsi="Times New Roman"/>
          <w:b/>
          <w:i/>
          <w:lang w:eastAsia="es-ES"/>
        </w:rPr>
        <w:t xml:space="preserve"> </w:t>
      </w:r>
      <w:r w:rsidR="007828DC">
        <w:rPr>
          <w:rFonts w:ascii="Times New Roman" w:eastAsia="Times New Roman" w:hAnsi="Times New Roman"/>
          <w:bCs/>
          <w:iCs/>
          <w:lang w:eastAsia="es-ES"/>
        </w:rPr>
        <w:t xml:space="preserve">que representa a los entes regionales y locales de Europa. A través del </w:t>
      </w:r>
      <w:r w:rsidR="00442F00">
        <w:rPr>
          <w:rFonts w:ascii="Times New Roman" w:eastAsia="Times New Roman" w:hAnsi="Times New Roman"/>
          <w:bCs/>
          <w:iCs/>
          <w:lang w:eastAsia="es-ES"/>
        </w:rPr>
        <w:t>CDR</w:t>
      </w:r>
      <w:r w:rsidR="007828DC">
        <w:rPr>
          <w:rFonts w:ascii="Times New Roman" w:eastAsia="Times New Roman" w:hAnsi="Times New Roman"/>
          <w:bCs/>
          <w:iCs/>
          <w:lang w:eastAsia="es-ES"/>
        </w:rPr>
        <w:t xml:space="preserve"> los representantes pueden dar a conocer sus intereses y propuestas.</w:t>
      </w:r>
    </w:p>
    <w:p w14:paraId="73A2AA81" w14:textId="77777777" w:rsidR="003A5BC8" w:rsidRDefault="007828DC" w:rsidP="00F92C1F">
      <w:pPr>
        <w:autoSpaceDE w:val="0"/>
        <w:autoSpaceDN w:val="0"/>
        <w:adjustRightInd w:val="0"/>
        <w:spacing w:after="7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>Tiene su</w:t>
      </w:r>
      <w:r w:rsidR="004B0049">
        <w:rPr>
          <w:rFonts w:ascii="Times New Roman" w:eastAsia="Times New Roman" w:hAnsi="Times New Roman"/>
          <w:lang w:eastAsia="es-ES"/>
        </w:rPr>
        <w:t xml:space="preserve"> </w:t>
      </w:r>
      <w:r w:rsidR="004B0049" w:rsidRPr="00BA54EA">
        <w:rPr>
          <w:rFonts w:ascii="Times New Roman" w:eastAsia="Times New Roman" w:hAnsi="Times New Roman"/>
          <w:b/>
          <w:lang w:eastAsia="es-ES"/>
        </w:rPr>
        <w:t>sede</w:t>
      </w:r>
      <w:r w:rsidR="004B0049">
        <w:rPr>
          <w:rFonts w:ascii="Times New Roman" w:eastAsia="Times New Roman" w:hAnsi="Times New Roman"/>
          <w:lang w:eastAsia="es-ES"/>
        </w:rPr>
        <w:t xml:space="preserve"> en Bruselas,</w:t>
      </w:r>
      <w:r w:rsidR="00F92C1F" w:rsidRPr="00F92C1F">
        <w:rPr>
          <w:rFonts w:ascii="Times New Roman" w:eastAsia="Times New Roman" w:hAnsi="Times New Roman"/>
          <w:lang w:eastAsia="es-ES"/>
        </w:rPr>
        <w:t xml:space="preserve"> </w:t>
      </w:r>
      <w:r>
        <w:rPr>
          <w:rFonts w:ascii="Times New Roman" w:eastAsia="Times New Roman" w:hAnsi="Times New Roman"/>
          <w:lang w:eastAsia="es-ES"/>
        </w:rPr>
        <w:t xml:space="preserve">y </w:t>
      </w:r>
      <w:r w:rsidR="00BA54EA">
        <w:rPr>
          <w:rFonts w:ascii="Times New Roman" w:eastAsia="Times New Roman" w:hAnsi="Times New Roman"/>
          <w:lang w:eastAsia="es-ES"/>
        </w:rPr>
        <w:t>est</w:t>
      </w:r>
      <w:r w:rsidR="00F92C1F" w:rsidRPr="00F92C1F">
        <w:rPr>
          <w:rFonts w:ascii="Times New Roman" w:eastAsia="Times New Roman" w:hAnsi="Times New Roman"/>
          <w:lang w:eastAsia="es-ES"/>
        </w:rPr>
        <w:t xml:space="preserve">á compuesto por representantes </w:t>
      </w:r>
      <w:r>
        <w:rPr>
          <w:rFonts w:ascii="Times New Roman" w:eastAsia="Times New Roman" w:hAnsi="Times New Roman"/>
          <w:lang w:eastAsia="es-ES"/>
        </w:rPr>
        <w:t>de los</w:t>
      </w:r>
      <w:r w:rsidR="004B0049">
        <w:rPr>
          <w:rFonts w:ascii="Times New Roman" w:eastAsia="Times New Roman" w:hAnsi="Times New Roman"/>
          <w:lang w:eastAsia="es-ES"/>
        </w:rPr>
        <w:t xml:space="preserve"> </w:t>
      </w:r>
      <w:r w:rsidR="00F92C1F" w:rsidRPr="00F92C1F">
        <w:rPr>
          <w:rFonts w:ascii="Times New Roman" w:eastAsia="Times New Roman" w:hAnsi="Times New Roman"/>
          <w:lang w:eastAsia="es-ES"/>
        </w:rPr>
        <w:t>entes regionales y locales.</w:t>
      </w:r>
      <w:r w:rsidR="00442F00" w:rsidRPr="00F92C1F">
        <w:rPr>
          <w:rFonts w:ascii="Times New Roman" w:eastAsia="Times New Roman" w:hAnsi="Times New Roman"/>
          <w:lang w:eastAsia="es-ES"/>
        </w:rPr>
        <w:t xml:space="preserve"> </w:t>
      </w:r>
      <w:r w:rsidR="003232C7" w:rsidRPr="00F92C1F">
        <w:rPr>
          <w:rFonts w:ascii="Times New Roman" w:eastAsia="Times New Roman" w:hAnsi="Times New Roman"/>
          <w:lang w:eastAsia="es-ES"/>
        </w:rPr>
        <w:t xml:space="preserve">Desde el Tratado de Niza el </w:t>
      </w:r>
      <w:r w:rsidR="003232C7" w:rsidRPr="00442F00">
        <w:rPr>
          <w:rFonts w:ascii="Times New Roman" w:eastAsia="Times New Roman" w:hAnsi="Times New Roman"/>
          <w:b/>
          <w:bCs/>
          <w:lang w:eastAsia="es-ES"/>
        </w:rPr>
        <w:t>número de miembros</w:t>
      </w:r>
      <w:r w:rsidR="003232C7" w:rsidRPr="00F92C1F">
        <w:rPr>
          <w:rFonts w:ascii="Times New Roman" w:eastAsia="Times New Roman" w:hAnsi="Times New Roman"/>
          <w:lang w:eastAsia="es-ES"/>
        </w:rPr>
        <w:t xml:space="preserve"> no excederá de 350.</w:t>
      </w:r>
      <w:r>
        <w:rPr>
          <w:rFonts w:ascii="Times New Roman" w:eastAsia="Times New Roman" w:hAnsi="Times New Roman"/>
          <w:lang w:eastAsia="es-ES"/>
        </w:rPr>
        <w:t xml:space="preserve"> </w:t>
      </w:r>
    </w:p>
    <w:p w14:paraId="4A2EEAA9" w14:textId="4176A8BF" w:rsidR="00F92C1F" w:rsidRPr="00F92C1F" w:rsidRDefault="007828DC" w:rsidP="00F92C1F">
      <w:pPr>
        <w:autoSpaceDE w:val="0"/>
        <w:autoSpaceDN w:val="0"/>
        <w:adjustRightInd w:val="0"/>
        <w:spacing w:after="7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>Actualmente</w:t>
      </w:r>
      <w:r w:rsidR="003A5BC8" w:rsidRPr="003A5BC8">
        <w:rPr>
          <w:rFonts w:ascii="Times New Roman" w:eastAsia="Times New Roman" w:hAnsi="Times New Roman"/>
          <w:lang w:eastAsia="es-ES"/>
        </w:rPr>
        <w:t xml:space="preserve"> </w:t>
      </w:r>
      <w:r w:rsidR="003A5BC8">
        <w:rPr>
          <w:rFonts w:ascii="Times New Roman" w:eastAsia="Times New Roman" w:hAnsi="Times New Roman"/>
          <w:lang w:eastAsia="es-ES"/>
        </w:rPr>
        <w:t xml:space="preserve">se </w:t>
      </w:r>
      <w:r w:rsidR="003A5BC8" w:rsidRPr="003A5BC8">
        <w:rPr>
          <w:rFonts w:ascii="Times New Roman" w:eastAsia="Times New Roman" w:hAnsi="Times New Roman"/>
          <w:lang w:eastAsia="es-ES"/>
        </w:rPr>
        <w:t>compone</w:t>
      </w:r>
      <w:r w:rsidR="003A5BC8">
        <w:rPr>
          <w:rFonts w:ascii="Times New Roman" w:eastAsia="Times New Roman" w:hAnsi="Times New Roman"/>
          <w:lang w:eastAsia="es-ES"/>
        </w:rPr>
        <w:t xml:space="preserve"> </w:t>
      </w:r>
      <w:r w:rsidRPr="003A5BC8">
        <w:rPr>
          <w:rFonts w:ascii="Times New Roman" w:eastAsia="Times New Roman" w:hAnsi="Times New Roman"/>
          <w:b/>
          <w:bCs/>
          <w:lang w:eastAsia="es-ES"/>
        </w:rPr>
        <w:t>329 miembros</w:t>
      </w:r>
      <w:r>
        <w:rPr>
          <w:rFonts w:ascii="Times New Roman" w:eastAsia="Times New Roman" w:hAnsi="Times New Roman"/>
          <w:lang w:eastAsia="es-ES"/>
        </w:rPr>
        <w:t xml:space="preserve"> (21 españoles).</w:t>
      </w:r>
      <w:r w:rsidR="003A5BC8">
        <w:rPr>
          <w:rFonts w:ascii="Times New Roman" w:eastAsia="Times New Roman" w:hAnsi="Times New Roman"/>
          <w:lang w:eastAsia="es-ES"/>
        </w:rPr>
        <w:t xml:space="preserve"> </w:t>
      </w:r>
      <w:r w:rsidR="003A5BC8" w:rsidRPr="003A5BC8">
        <w:rPr>
          <w:rFonts w:ascii="Times New Roman" w:eastAsia="Times New Roman" w:hAnsi="Times New Roman"/>
          <w:lang w:eastAsia="es-ES"/>
        </w:rPr>
        <w:t xml:space="preserve">Los miembros son representantes elegidos que están al servicio de las autoridades locales o regionales. </w:t>
      </w:r>
      <w:r w:rsidR="003A5BC8" w:rsidRPr="00F92C1F">
        <w:rPr>
          <w:rFonts w:ascii="Times New Roman" w:eastAsia="Times New Roman" w:hAnsi="Times New Roman"/>
          <w:lang w:eastAsia="es-ES"/>
        </w:rPr>
        <w:t>Su designación</w:t>
      </w:r>
      <w:r w:rsidR="003A5BC8">
        <w:rPr>
          <w:rFonts w:ascii="Times New Roman" w:eastAsia="Times New Roman" w:hAnsi="Times New Roman"/>
          <w:lang w:eastAsia="es-ES"/>
        </w:rPr>
        <w:t xml:space="preserve"> </w:t>
      </w:r>
      <w:r w:rsidR="003A5BC8" w:rsidRPr="00F92C1F">
        <w:rPr>
          <w:rFonts w:ascii="Times New Roman" w:eastAsia="Times New Roman" w:hAnsi="Times New Roman"/>
          <w:lang w:eastAsia="es-ES"/>
        </w:rPr>
        <w:t>corresponde a cada EEMM, de acuerdo con los procedimientos internos que se articulen,</w:t>
      </w:r>
      <w:r w:rsidR="003A5BC8">
        <w:rPr>
          <w:rFonts w:ascii="Times New Roman" w:eastAsia="Times New Roman" w:hAnsi="Times New Roman"/>
          <w:lang w:eastAsia="es-ES"/>
        </w:rPr>
        <w:t xml:space="preserve"> </w:t>
      </w:r>
      <w:r w:rsidR="003A5BC8" w:rsidRPr="00F92C1F">
        <w:rPr>
          <w:rFonts w:ascii="Times New Roman" w:eastAsia="Times New Roman" w:hAnsi="Times New Roman"/>
          <w:lang w:eastAsia="es-ES"/>
        </w:rPr>
        <w:t>correspondiendo formalmente al Consejo por un periodo de 5 años</w:t>
      </w:r>
      <w:r w:rsidR="003A5BC8" w:rsidRPr="003A5BC8">
        <w:rPr>
          <w:rFonts w:ascii="Times New Roman" w:eastAsia="Times New Roman" w:hAnsi="Times New Roman"/>
          <w:lang w:eastAsia="es-ES"/>
        </w:rPr>
        <w:t>. El número de miembros de un país depende de su población</w:t>
      </w:r>
      <w:r w:rsidR="003A5BC8">
        <w:rPr>
          <w:rFonts w:ascii="Times New Roman" w:eastAsia="Times New Roman" w:hAnsi="Times New Roman"/>
          <w:lang w:eastAsia="es-ES"/>
        </w:rPr>
        <w:t>.</w:t>
      </w:r>
      <w:r w:rsidR="003A5BC8" w:rsidRPr="003A5BC8">
        <w:t xml:space="preserve"> </w:t>
      </w:r>
      <w:r w:rsidR="003A5BC8" w:rsidRPr="003A5BC8">
        <w:rPr>
          <w:rFonts w:ascii="Times New Roman" w:eastAsia="Times New Roman" w:hAnsi="Times New Roman"/>
          <w:lang w:eastAsia="es-ES"/>
        </w:rPr>
        <w:t>Los miembros de cada país constituyen la delegación nacional, que refleja el equilibrio político, geográfico, regional y local del país correspondiente</w:t>
      </w:r>
      <w:r w:rsidR="003A5BC8">
        <w:rPr>
          <w:rFonts w:ascii="Times New Roman" w:eastAsia="Times New Roman" w:hAnsi="Times New Roman"/>
          <w:lang w:eastAsia="es-ES"/>
        </w:rPr>
        <w:t xml:space="preserve">. </w:t>
      </w:r>
      <w:r w:rsidR="003A5BC8" w:rsidRPr="003A5BC8">
        <w:rPr>
          <w:rFonts w:ascii="Times New Roman" w:eastAsia="Times New Roman" w:hAnsi="Times New Roman"/>
          <w:lang w:eastAsia="es-ES"/>
        </w:rPr>
        <w:t>Los miembros también pueden optar por formar parte de un grupo político en el seno del CDR</w:t>
      </w:r>
      <w:r w:rsidR="003A5BC8">
        <w:rPr>
          <w:rFonts w:ascii="Times New Roman" w:eastAsia="Times New Roman" w:hAnsi="Times New Roman"/>
          <w:lang w:eastAsia="es-ES"/>
        </w:rPr>
        <w:t>.</w:t>
      </w:r>
    </w:p>
    <w:p w14:paraId="04ED298B" w14:textId="27C2AC38" w:rsidR="00F92C1F" w:rsidRDefault="00F92C1F" w:rsidP="00F92C1F">
      <w:pPr>
        <w:autoSpaceDE w:val="0"/>
        <w:autoSpaceDN w:val="0"/>
        <w:adjustRightInd w:val="0"/>
        <w:spacing w:after="70" w:line="240" w:lineRule="auto"/>
        <w:jc w:val="both"/>
        <w:rPr>
          <w:rFonts w:ascii="Times New Roman" w:eastAsia="Times New Roman" w:hAnsi="Times New Roman"/>
          <w:lang w:eastAsia="es-ES"/>
        </w:rPr>
      </w:pPr>
      <w:r w:rsidRPr="00F92C1F">
        <w:rPr>
          <w:rFonts w:ascii="Times New Roman" w:eastAsia="Times New Roman" w:hAnsi="Times New Roman"/>
          <w:lang w:eastAsia="es-ES"/>
        </w:rPr>
        <w:t xml:space="preserve">Los </w:t>
      </w:r>
      <w:r w:rsidRPr="00F91EE8">
        <w:rPr>
          <w:rFonts w:ascii="Times New Roman" w:eastAsia="Times New Roman" w:hAnsi="Times New Roman"/>
          <w:b/>
          <w:lang w:eastAsia="es-ES"/>
        </w:rPr>
        <w:t>miembros</w:t>
      </w:r>
      <w:r w:rsidRPr="00F92C1F">
        <w:rPr>
          <w:rFonts w:ascii="Times New Roman" w:eastAsia="Times New Roman" w:hAnsi="Times New Roman"/>
          <w:lang w:eastAsia="es-ES"/>
        </w:rPr>
        <w:t xml:space="preserve"> del Comité </w:t>
      </w:r>
      <w:r w:rsidRPr="00F91EE8">
        <w:rPr>
          <w:rFonts w:ascii="Times New Roman" w:eastAsia="Times New Roman" w:hAnsi="Times New Roman"/>
          <w:b/>
          <w:i/>
          <w:lang w:eastAsia="es-ES"/>
        </w:rPr>
        <w:t>no estarán vinculados</w:t>
      </w:r>
      <w:r w:rsidRPr="00F92C1F">
        <w:rPr>
          <w:rFonts w:ascii="Times New Roman" w:eastAsia="Times New Roman" w:hAnsi="Times New Roman"/>
          <w:lang w:eastAsia="es-ES"/>
        </w:rPr>
        <w:t xml:space="preserve"> por un man</w:t>
      </w:r>
      <w:r w:rsidR="004B0049">
        <w:rPr>
          <w:rFonts w:ascii="Times New Roman" w:eastAsia="Times New Roman" w:hAnsi="Times New Roman"/>
          <w:lang w:eastAsia="es-ES"/>
        </w:rPr>
        <w:t xml:space="preserve">dato imperativo y </w:t>
      </w:r>
      <w:r w:rsidR="004B0049" w:rsidRPr="007828DC">
        <w:rPr>
          <w:rFonts w:ascii="Times New Roman" w:eastAsia="Times New Roman" w:hAnsi="Times New Roman"/>
          <w:i/>
          <w:iCs/>
          <w:lang w:eastAsia="es-ES"/>
        </w:rPr>
        <w:t xml:space="preserve">ejercerán sus </w:t>
      </w:r>
      <w:r w:rsidRPr="007828DC">
        <w:rPr>
          <w:rFonts w:ascii="Times New Roman" w:eastAsia="Times New Roman" w:hAnsi="Times New Roman"/>
          <w:i/>
          <w:iCs/>
          <w:lang w:eastAsia="es-ES"/>
        </w:rPr>
        <w:t xml:space="preserve">funciones con absoluta independencia </w:t>
      </w:r>
      <w:r w:rsidRPr="00F92C1F">
        <w:rPr>
          <w:rFonts w:ascii="Times New Roman" w:eastAsia="Times New Roman" w:hAnsi="Times New Roman"/>
          <w:lang w:eastAsia="es-ES"/>
        </w:rPr>
        <w:t>en interés general de la Unión.</w:t>
      </w:r>
    </w:p>
    <w:p w14:paraId="76D31C52" w14:textId="2DFF2F21" w:rsidR="003A5BC8" w:rsidRPr="00F92C1F" w:rsidRDefault="003A5BC8" w:rsidP="00F92C1F">
      <w:pPr>
        <w:autoSpaceDE w:val="0"/>
        <w:autoSpaceDN w:val="0"/>
        <w:adjustRightInd w:val="0"/>
        <w:spacing w:after="70" w:line="240" w:lineRule="auto"/>
        <w:jc w:val="both"/>
        <w:rPr>
          <w:rFonts w:ascii="Times New Roman" w:eastAsia="Times New Roman" w:hAnsi="Times New Roman"/>
          <w:lang w:eastAsia="es-ES"/>
        </w:rPr>
      </w:pPr>
      <w:r w:rsidRPr="003A5BC8">
        <w:rPr>
          <w:rFonts w:ascii="Times New Roman" w:eastAsia="Times New Roman" w:hAnsi="Times New Roman"/>
          <w:lang w:eastAsia="es-ES"/>
        </w:rPr>
        <w:t xml:space="preserve">El Comité será consultado por el </w:t>
      </w:r>
      <w:r>
        <w:rPr>
          <w:rFonts w:ascii="Times New Roman" w:eastAsia="Times New Roman" w:hAnsi="Times New Roman"/>
          <w:lang w:eastAsia="es-ES"/>
        </w:rPr>
        <w:t>PE</w:t>
      </w:r>
      <w:r w:rsidRPr="003A5BC8">
        <w:rPr>
          <w:rFonts w:ascii="Times New Roman" w:eastAsia="Times New Roman" w:hAnsi="Times New Roman"/>
          <w:lang w:eastAsia="es-ES"/>
        </w:rPr>
        <w:t>, el Consejo o por la Comisión, en los casos previstos en los Tratados y en cualesquiera otros, en particular aquellos que afecten a la cooperación transfronteriza, en que una de estas instituciones lo estime oportuno.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3A5BC8">
        <w:rPr>
          <w:rFonts w:ascii="Times New Roman" w:eastAsia="Times New Roman" w:hAnsi="Times New Roman"/>
          <w:lang w:eastAsia="es-ES"/>
        </w:rPr>
        <w:t>Podrá emitir un dictamen por propia iniciativa cuando lo considere conveniente</w:t>
      </w:r>
      <w:r>
        <w:rPr>
          <w:rFonts w:ascii="Times New Roman" w:eastAsia="Times New Roman" w:hAnsi="Times New Roman"/>
          <w:lang w:eastAsia="es-ES"/>
        </w:rPr>
        <w:t>.</w:t>
      </w:r>
    </w:p>
    <w:p w14:paraId="7CCA7F4A" w14:textId="63542153" w:rsidR="004B0049" w:rsidRPr="00F07915" w:rsidRDefault="00EF2082" w:rsidP="00E50364">
      <w:pPr>
        <w:autoSpaceDE w:val="0"/>
        <w:autoSpaceDN w:val="0"/>
        <w:adjustRightInd w:val="0"/>
        <w:spacing w:before="180"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10</w:t>
      </w:r>
      <w:r w:rsidR="003232C7" w:rsidRPr="00F07915">
        <w:rPr>
          <w:rFonts w:ascii="Times New Roman" w:eastAsia="Times New Roman" w:hAnsi="Times New Roman"/>
          <w:sz w:val="24"/>
          <w:szCs w:val="24"/>
          <w:lang w:eastAsia="es-ES"/>
        </w:rPr>
        <w:t xml:space="preserve">.3. EL DEFENSOR </w:t>
      </w:r>
      <w:r w:rsidR="004B0049" w:rsidRPr="00F07915">
        <w:rPr>
          <w:rFonts w:ascii="Times New Roman" w:eastAsia="Times New Roman" w:hAnsi="Times New Roman"/>
          <w:sz w:val="24"/>
          <w:szCs w:val="24"/>
          <w:lang w:eastAsia="es-ES"/>
        </w:rPr>
        <w:t>DEL PUEBLO.</w:t>
      </w:r>
    </w:p>
    <w:p w14:paraId="364EAC62" w14:textId="6E09AE4E" w:rsidR="007320F3" w:rsidRDefault="007320F3" w:rsidP="004B0049">
      <w:pPr>
        <w:autoSpaceDE w:val="0"/>
        <w:autoSpaceDN w:val="0"/>
        <w:adjustRightInd w:val="0"/>
        <w:spacing w:after="70" w:line="240" w:lineRule="auto"/>
        <w:jc w:val="both"/>
        <w:rPr>
          <w:rFonts w:ascii="Times New Roman" w:eastAsia="Times New Roman" w:hAnsi="Times New Roman"/>
          <w:lang w:eastAsia="es-ES"/>
        </w:rPr>
      </w:pPr>
      <w:r w:rsidRPr="007320F3">
        <w:rPr>
          <w:rFonts w:ascii="Times New Roman" w:eastAsia="Times New Roman" w:hAnsi="Times New Roman"/>
          <w:lang w:eastAsia="es-ES"/>
        </w:rPr>
        <w:t xml:space="preserve">El </w:t>
      </w:r>
      <w:r w:rsidRPr="007320F3">
        <w:rPr>
          <w:rFonts w:ascii="Times New Roman" w:eastAsia="Times New Roman" w:hAnsi="Times New Roman"/>
          <w:b/>
          <w:bCs/>
          <w:lang w:eastAsia="es-ES"/>
        </w:rPr>
        <w:t>Defensor del Pueblo Europeo</w:t>
      </w:r>
      <w:r>
        <w:rPr>
          <w:rFonts w:ascii="Times New Roman" w:eastAsia="Times New Roman" w:hAnsi="Times New Roman"/>
          <w:lang w:eastAsia="es-ES"/>
        </w:rPr>
        <w:t xml:space="preserve"> fue creado</w:t>
      </w:r>
      <w:r w:rsidRPr="007320F3">
        <w:rPr>
          <w:rFonts w:ascii="Times New Roman" w:eastAsia="Times New Roman" w:hAnsi="Times New Roman"/>
          <w:lang w:eastAsia="es-ES"/>
        </w:rPr>
        <w:t xml:space="preserve"> por el Tratado de Maastricht</w:t>
      </w:r>
      <w:r>
        <w:rPr>
          <w:rFonts w:ascii="Times New Roman" w:eastAsia="Times New Roman" w:hAnsi="Times New Roman"/>
          <w:lang w:eastAsia="es-ES"/>
        </w:rPr>
        <w:t>.</w:t>
      </w:r>
    </w:p>
    <w:p w14:paraId="609F57AE" w14:textId="377CB0B9" w:rsidR="007320F3" w:rsidRDefault="007320F3" w:rsidP="004B0049">
      <w:pPr>
        <w:autoSpaceDE w:val="0"/>
        <w:autoSpaceDN w:val="0"/>
        <w:adjustRightInd w:val="0"/>
        <w:spacing w:after="7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 xml:space="preserve">Según el </w:t>
      </w:r>
      <w:r w:rsidRPr="007320F3">
        <w:rPr>
          <w:rFonts w:ascii="Times New Roman" w:eastAsia="Times New Roman" w:hAnsi="Times New Roman"/>
          <w:u w:val="single"/>
          <w:lang w:eastAsia="es-ES"/>
        </w:rPr>
        <w:t>artículo 228</w:t>
      </w:r>
      <w:r>
        <w:rPr>
          <w:rFonts w:ascii="Times New Roman" w:eastAsia="Times New Roman" w:hAnsi="Times New Roman"/>
          <w:lang w:eastAsia="es-ES"/>
        </w:rPr>
        <w:t xml:space="preserve"> del TFUE, e</w:t>
      </w:r>
      <w:r w:rsidR="004B0049" w:rsidRPr="004B0049">
        <w:rPr>
          <w:rFonts w:ascii="Times New Roman" w:eastAsia="Times New Roman" w:hAnsi="Times New Roman"/>
          <w:lang w:eastAsia="es-ES"/>
        </w:rPr>
        <w:t xml:space="preserve">l </w:t>
      </w:r>
      <w:r w:rsidR="007828DC" w:rsidRPr="007320F3">
        <w:rPr>
          <w:rFonts w:ascii="Times New Roman" w:eastAsia="Times New Roman" w:hAnsi="Times New Roman"/>
          <w:b/>
          <w:bCs/>
          <w:lang w:eastAsia="es-ES"/>
        </w:rPr>
        <w:t>PE</w:t>
      </w:r>
      <w:r w:rsidR="00BA54EA" w:rsidRPr="007320F3">
        <w:rPr>
          <w:rFonts w:ascii="Times New Roman" w:eastAsia="Times New Roman" w:hAnsi="Times New Roman"/>
          <w:b/>
          <w:bCs/>
          <w:lang w:eastAsia="es-ES"/>
        </w:rPr>
        <w:t xml:space="preserve"> elegirá</w:t>
      </w:r>
      <w:r w:rsidR="00BA54EA">
        <w:rPr>
          <w:rFonts w:ascii="Times New Roman" w:eastAsia="Times New Roman" w:hAnsi="Times New Roman"/>
          <w:lang w:eastAsia="es-ES"/>
        </w:rPr>
        <w:t xml:space="preserve"> a un </w:t>
      </w:r>
      <w:r w:rsidR="00BA54EA" w:rsidRPr="007320F3">
        <w:rPr>
          <w:rFonts w:ascii="Times New Roman" w:eastAsia="Times New Roman" w:hAnsi="Times New Roman"/>
          <w:bCs/>
          <w:lang w:eastAsia="es-ES"/>
        </w:rPr>
        <w:t>Defensor del P</w:t>
      </w:r>
      <w:r w:rsidR="004B0049" w:rsidRPr="007320F3">
        <w:rPr>
          <w:rFonts w:ascii="Times New Roman" w:eastAsia="Times New Roman" w:hAnsi="Times New Roman"/>
          <w:bCs/>
          <w:lang w:eastAsia="es-ES"/>
        </w:rPr>
        <w:t>ueblo</w:t>
      </w:r>
      <w:r w:rsidRPr="007320F3">
        <w:rPr>
          <w:rFonts w:ascii="Times New Roman" w:eastAsia="Times New Roman" w:hAnsi="Times New Roman"/>
          <w:lang w:eastAsia="es-ES"/>
        </w:rPr>
        <w:t xml:space="preserve"> </w:t>
      </w:r>
      <w:r w:rsidRPr="007320F3">
        <w:rPr>
          <w:rFonts w:ascii="Times New Roman" w:eastAsia="Times New Roman" w:hAnsi="Times New Roman"/>
          <w:lang w:eastAsia="es-ES"/>
        </w:rPr>
        <w:t xml:space="preserve">después de cada elección del </w:t>
      </w:r>
      <w:r>
        <w:rPr>
          <w:rFonts w:ascii="Times New Roman" w:eastAsia="Times New Roman" w:hAnsi="Times New Roman"/>
          <w:lang w:eastAsia="es-ES"/>
        </w:rPr>
        <w:t>PE</w:t>
      </w:r>
      <w:r w:rsidRPr="007320F3">
        <w:rPr>
          <w:rFonts w:ascii="Times New Roman" w:eastAsia="Times New Roman" w:hAnsi="Times New Roman"/>
          <w:lang w:eastAsia="es-ES"/>
        </w:rPr>
        <w:t xml:space="preserve"> para toda la legislatura</w:t>
      </w:r>
      <w:r>
        <w:rPr>
          <w:rFonts w:ascii="Times New Roman" w:eastAsia="Times New Roman" w:hAnsi="Times New Roman"/>
          <w:lang w:eastAsia="es-ES"/>
        </w:rPr>
        <w:t>, y cuyo mandato será renovable.</w:t>
      </w:r>
    </w:p>
    <w:p w14:paraId="7F82385C" w14:textId="350E602C" w:rsidR="004B0049" w:rsidRDefault="007320F3" w:rsidP="004B0049">
      <w:pPr>
        <w:autoSpaceDE w:val="0"/>
        <w:autoSpaceDN w:val="0"/>
        <w:adjustRightInd w:val="0"/>
        <w:spacing w:after="7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>El Defensor del Pueblo</w:t>
      </w:r>
      <w:r w:rsidR="004B0049" w:rsidRPr="004B0049">
        <w:rPr>
          <w:rFonts w:ascii="Times New Roman" w:eastAsia="Times New Roman" w:hAnsi="Times New Roman"/>
          <w:lang w:eastAsia="es-ES"/>
        </w:rPr>
        <w:t xml:space="preserve"> estará </w:t>
      </w:r>
      <w:r w:rsidR="004B0049" w:rsidRPr="007828DC">
        <w:rPr>
          <w:rFonts w:ascii="Times New Roman" w:eastAsia="Times New Roman" w:hAnsi="Times New Roman"/>
          <w:b/>
          <w:bCs/>
          <w:lang w:eastAsia="es-ES"/>
        </w:rPr>
        <w:t>facultado</w:t>
      </w:r>
      <w:r w:rsidR="004B0049" w:rsidRPr="004B0049">
        <w:rPr>
          <w:rFonts w:ascii="Times New Roman" w:eastAsia="Times New Roman" w:hAnsi="Times New Roman"/>
          <w:lang w:eastAsia="es-ES"/>
        </w:rPr>
        <w:t xml:space="preserve"> para </w:t>
      </w:r>
      <w:r w:rsidR="004B0049" w:rsidRPr="003B2CBC">
        <w:rPr>
          <w:rFonts w:ascii="Times New Roman" w:eastAsia="Times New Roman" w:hAnsi="Times New Roman"/>
          <w:b/>
          <w:bCs/>
          <w:i/>
          <w:iCs/>
          <w:lang w:eastAsia="es-ES"/>
        </w:rPr>
        <w:t>recibir reclamaciones</w:t>
      </w:r>
      <w:r w:rsidR="004B0049" w:rsidRPr="004B0049">
        <w:rPr>
          <w:rFonts w:ascii="Times New Roman" w:eastAsia="Times New Roman" w:hAnsi="Times New Roman"/>
          <w:lang w:eastAsia="es-ES"/>
        </w:rPr>
        <w:t xml:space="preserve"> de cualquier ciudadano de la Unión o de cua</w:t>
      </w:r>
      <w:r w:rsidR="004B0049">
        <w:rPr>
          <w:rFonts w:ascii="Times New Roman" w:eastAsia="Times New Roman" w:hAnsi="Times New Roman"/>
          <w:lang w:eastAsia="es-ES"/>
        </w:rPr>
        <w:t xml:space="preserve">lquier </w:t>
      </w:r>
      <w:r w:rsidR="00BA54EA">
        <w:rPr>
          <w:rFonts w:ascii="Times New Roman" w:eastAsia="Times New Roman" w:hAnsi="Times New Roman"/>
          <w:lang w:eastAsia="es-ES"/>
        </w:rPr>
        <w:t xml:space="preserve">persona física o persona </w:t>
      </w:r>
      <w:r w:rsidR="00BA54EA" w:rsidRPr="004B0049">
        <w:rPr>
          <w:rFonts w:ascii="Times New Roman" w:eastAsia="Times New Roman" w:hAnsi="Times New Roman"/>
          <w:lang w:eastAsia="es-ES"/>
        </w:rPr>
        <w:t xml:space="preserve">jurídica </w:t>
      </w:r>
      <w:r w:rsidR="004B0049" w:rsidRPr="004B0049">
        <w:rPr>
          <w:rFonts w:ascii="Times New Roman" w:eastAsia="Times New Roman" w:hAnsi="Times New Roman"/>
          <w:lang w:eastAsia="es-ES"/>
        </w:rPr>
        <w:t xml:space="preserve">que resida o que tenga su domicilio social en un EEMM, relativas a </w:t>
      </w:r>
      <w:r w:rsidR="004B0049" w:rsidRPr="003B2CBC">
        <w:rPr>
          <w:rFonts w:ascii="Times New Roman" w:eastAsia="Times New Roman" w:hAnsi="Times New Roman"/>
          <w:b/>
          <w:bCs/>
          <w:i/>
          <w:iCs/>
          <w:lang w:eastAsia="es-ES"/>
        </w:rPr>
        <w:t>casos de mala administración</w:t>
      </w:r>
      <w:r w:rsidR="004B0049" w:rsidRPr="004B0049">
        <w:rPr>
          <w:rFonts w:ascii="Times New Roman" w:eastAsia="Times New Roman" w:hAnsi="Times New Roman"/>
          <w:lang w:eastAsia="es-ES"/>
        </w:rPr>
        <w:t xml:space="preserve"> en la acción de las instituciones, órganos u organismos de la Unión, con</w:t>
      </w:r>
      <w:r w:rsidR="004B0049">
        <w:rPr>
          <w:rFonts w:ascii="Times New Roman" w:eastAsia="Times New Roman" w:hAnsi="Times New Roman"/>
          <w:lang w:eastAsia="es-ES"/>
        </w:rPr>
        <w:t xml:space="preserve"> </w:t>
      </w:r>
      <w:r w:rsidR="004B0049" w:rsidRPr="004B0049">
        <w:rPr>
          <w:rFonts w:ascii="Times New Roman" w:eastAsia="Times New Roman" w:hAnsi="Times New Roman"/>
          <w:lang w:eastAsia="es-ES"/>
        </w:rPr>
        <w:t>exclusión del TJUE en el ejercicio de sus funciones jurisdiccionales</w:t>
      </w:r>
      <w:r w:rsidR="004B0049">
        <w:rPr>
          <w:rFonts w:ascii="Times New Roman" w:eastAsia="Times New Roman" w:hAnsi="Times New Roman"/>
          <w:lang w:eastAsia="es-ES"/>
        </w:rPr>
        <w:t>.</w:t>
      </w:r>
    </w:p>
    <w:p w14:paraId="0F4B0028" w14:textId="76F6B85D" w:rsidR="007320F3" w:rsidRPr="004B0049" w:rsidRDefault="007320F3" w:rsidP="004B0049">
      <w:pPr>
        <w:autoSpaceDE w:val="0"/>
        <w:autoSpaceDN w:val="0"/>
        <w:adjustRightInd w:val="0"/>
        <w:spacing w:after="70" w:line="240" w:lineRule="auto"/>
        <w:jc w:val="both"/>
        <w:rPr>
          <w:rFonts w:ascii="Times New Roman" w:eastAsia="Times New Roman" w:hAnsi="Times New Roman"/>
          <w:lang w:eastAsia="es-ES"/>
        </w:rPr>
      </w:pPr>
      <w:r w:rsidRPr="007320F3">
        <w:rPr>
          <w:rFonts w:ascii="Times New Roman" w:eastAsia="Times New Roman" w:hAnsi="Times New Roman"/>
          <w:lang w:eastAsia="es-ES"/>
        </w:rPr>
        <w:t xml:space="preserve">En el desempeño de su misión, el Defensor del Pueblo </w:t>
      </w:r>
      <w:r w:rsidRPr="007320F3">
        <w:rPr>
          <w:rFonts w:ascii="Times New Roman" w:eastAsia="Times New Roman" w:hAnsi="Times New Roman"/>
          <w:b/>
          <w:bCs/>
          <w:lang w:eastAsia="es-ES"/>
        </w:rPr>
        <w:t>llevará a cabo las investigaciones</w:t>
      </w:r>
      <w:r w:rsidRPr="007320F3">
        <w:rPr>
          <w:rFonts w:ascii="Times New Roman" w:eastAsia="Times New Roman" w:hAnsi="Times New Roman"/>
          <w:lang w:eastAsia="es-ES"/>
        </w:rPr>
        <w:t xml:space="preserve"> que considere justificadas, bien por iniciativa propia, bien sobre la base de las reclamaciones recibidas directamente o a través de un miembro del </w:t>
      </w:r>
      <w:r>
        <w:rPr>
          <w:rFonts w:ascii="Times New Roman" w:eastAsia="Times New Roman" w:hAnsi="Times New Roman"/>
          <w:lang w:eastAsia="es-ES"/>
        </w:rPr>
        <w:t>PE</w:t>
      </w:r>
      <w:r w:rsidRPr="007320F3">
        <w:rPr>
          <w:rFonts w:ascii="Times New Roman" w:eastAsia="Times New Roman" w:hAnsi="Times New Roman"/>
          <w:lang w:eastAsia="es-ES"/>
        </w:rPr>
        <w:t>, salvo que los hechos alegados sean o hayan sido objeto de un procedimiento jurisdiccional.</w:t>
      </w:r>
    </w:p>
    <w:p w14:paraId="740CE2BC" w14:textId="7E416371" w:rsidR="004B0049" w:rsidRPr="004B0049" w:rsidRDefault="004B0049" w:rsidP="004B0049">
      <w:pPr>
        <w:autoSpaceDE w:val="0"/>
        <w:autoSpaceDN w:val="0"/>
        <w:adjustRightInd w:val="0"/>
        <w:spacing w:after="70" w:line="240" w:lineRule="auto"/>
        <w:jc w:val="both"/>
        <w:rPr>
          <w:rFonts w:ascii="Times New Roman" w:eastAsia="Times New Roman" w:hAnsi="Times New Roman"/>
          <w:lang w:eastAsia="es-ES"/>
        </w:rPr>
      </w:pPr>
      <w:r w:rsidRPr="004B0049">
        <w:rPr>
          <w:rFonts w:ascii="Times New Roman" w:eastAsia="Times New Roman" w:hAnsi="Times New Roman"/>
          <w:lang w:eastAsia="es-ES"/>
        </w:rPr>
        <w:t xml:space="preserve">Cuando el Defensor del Pueblo haya comprobado un </w:t>
      </w:r>
      <w:r>
        <w:rPr>
          <w:rFonts w:ascii="Times New Roman" w:eastAsia="Times New Roman" w:hAnsi="Times New Roman"/>
          <w:lang w:eastAsia="es-ES"/>
        </w:rPr>
        <w:t xml:space="preserve">caso de mala administración, </w:t>
      </w:r>
      <w:r w:rsidRPr="007320F3">
        <w:rPr>
          <w:rFonts w:ascii="Times New Roman" w:eastAsia="Times New Roman" w:hAnsi="Times New Roman"/>
          <w:b/>
          <w:bCs/>
          <w:lang w:eastAsia="es-ES"/>
        </w:rPr>
        <w:t>lo pondrá en</w:t>
      </w:r>
      <w:r w:rsidRPr="004B0049">
        <w:rPr>
          <w:rFonts w:ascii="Times New Roman" w:eastAsia="Times New Roman" w:hAnsi="Times New Roman"/>
          <w:lang w:eastAsia="es-ES"/>
        </w:rPr>
        <w:t xml:space="preserve"> </w:t>
      </w:r>
      <w:r w:rsidRPr="007320F3">
        <w:rPr>
          <w:rFonts w:ascii="Times New Roman" w:eastAsia="Times New Roman" w:hAnsi="Times New Roman"/>
          <w:b/>
          <w:bCs/>
          <w:lang w:eastAsia="es-ES"/>
        </w:rPr>
        <w:t>conocimiento</w:t>
      </w:r>
      <w:r w:rsidRPr="004B0049">
        <w:rPr>
          <w:rFonts w:ascii="Times New Roman" w:eastAsia="Times New Roman" w:hAnsi="Times New Roman"/>
          <w:lang w:eastAsia="es-ES"/>
        </w:rPr>
        <w:t xml:space="preserve"> de la institución, órgano u organismo interesado, que </w:t>
      </w:r>
      <w:r w:rsidR="00FE680E" w:rsidRPr="004B0049">
        <w:rPr>
          <w:rFonts w:ascii="Times New Roman" w:eastAsia="Times New Roman" w:hAnsi="Times New Roman"/>
          <w:lang w:eastAsia="es-ES"/>
        </w:rPr>
        <w:t>dispondrá</w:t>
      </w:r>
      <w:r w:rsidRPr="004B0049">
        <w:rPr>
          <w:rFonts w:ascii="Times New Roman" w:eastAsia="Times New Roman" w:hAnsi="Times New Roman"/>
          <w:lang w:eastAsia="es-ES"/>
        </w:rPr>
        <w:t xml:space="preserve"> de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4B0049">
        <w:rPr>
          <w:rFonts w:ascii="Times New Roman" w:eastAsia="Times New Roman" w:hAnsi="Times New Roman"/>
          <w:lang w:eastAsia="es-ES"/>
        </w:rPr>
        <w:t>un plazo de 3 meses para exponer su po</w:t>
      </w:r>
      <w:r w:rsidR="00FE680E">
        <w:rPr>
          <w:rFonts w:ascii="Times New Roman" w:eastAsia="Times New Roman" w:hAnsi="Times New Roman"/>
          <w:lang w:eastAsia="es-ES"/>
        </w:rPr>
        <w:t>sición al Defensor del Pueblo. É</w:t>
      </w:r>
      <w:r w:rsidRPr="004B0049">
        <w:rPr>
          <w:rFonts w:ascii="Times New Roman" w:eastAsia="Times New Roman" w:hAnsi="Times New Roman"/>
          <w:lang w:eastAsia="es-ES"/>
        </w:rPr>
        <w:t>ste remitirá a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4B0049">
        <w:rPr>
          <w:rFonts w:ascii="Times New Roman" w:eastAsia="Times New Roman" w:hAnsi="Times New Roman"/>
          <w:lang w:eastAsia="es-ES"/>
        </w:rPr>
        <w:t xml:space="preserve">continuación un </w:t>
      </w:r>
      <w:r w:rsidRPr="007828DC">
        <w:rPr>
          <w:rFonts w:ascii="Times New Roman" w:eastAsia="Times New Roman" w:hAnsi="Times New Roman"/>
          <w:b/>
          <w:bCs/>
          <w:lang w:eastAsia="es-ES"/>
        </w:rPr>
        <w:t>informe</w:t>
      </w:r>
      <w:r w:rsidRPr="004B0049">
        <w:rPr>
          <w:rFonts w:ascii="Times New Roman" w:eastAsia="Times New Roman" w:hAnsi="Times New Roman"/>
          <w:lang w:eastAsia="es-ES"/>
        </w:rPr>
        <w:t xml:space="preserve"> al </w:t>
      </w:r>
      <w:r w:rsidR="003B2CBC">
        <w:rPr>
          <w:rFonts w:ascii="Times New Roman" w:eastAsia="Times New Roman" w:hAnsi="Times New Roman"/>
          <w:lang w:eastAsia="es-ES"/>
        </w:rPr>
        <w:t>PE</w:t>
      </w:r>
      <w:r w:rsidRPr="004B0049">
        <w:rPr>
          <w:rFonts w:ascii="Times New Roman" w:eastAsia="Times New Roman" w:hAnsi="Times New Roman"/>
          <w:lang w:eastAsia="es-ES"/>
        </w:rPr>
        <w:t xml:space="preserve"> y a la institución, órgano u organismo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4B0049">
        <w:rPr>
          <w:rFonts w:ascii="Times New Roman" w:eastAsia="Times New Roman" w:hAnsi="Times New Roman"/>
          <w:lang w:eastAsia="es-ES"/>
        </w:rPr>
        <w:t>interesado.</w:t>
      </w:r>
    </w:p>
    <w:p w14:paraId="2D63393D" w14:textId="71BBDC81" w:rsidR="00F92C1F" w:rsidRDefault="004B0049" w:rsidP="004B0049">
      <w:pPr>
        <w:autoSpaceDE w:val="0"/>
        <w:autoSpaceDN w:val="0"/>
        <w:adjustRightInd w:val="0"/>
        <w:spacing w:after="70" w:line="240" w:lineRule="auto"/>
        <w:jc w:val="both"/>
        <w:rPr>
          <w:rFonts w:ascii="Times New Roman" w:eastAsia="Times New Roman" w:hAnsi="Times New Roman"/>
          <w:lang w:eastAsia="es-ES"/>
        </w:rPr>
      </w:pPr>
      <w:r w:rsidRPr="004B0049">
        <w:rPr>
          <w:rFonts w:ascii="Times New Roman" w:eastAsia="Times New Roman" w:hAnsi="Times New Roman"/>
          <w:lang w:eastAsia="es-ES"/>
        </w:rPr>
        <w:t xml:space="preserve">El Defensor del Pueblo presentará cada año al PE un </w:t>
      </w:r>
      <w:r w:rsidRPr="00496D10">
        <w:rPr>
          <w:rFonts w:ascii="Times New Roman" w:eastAsia="Times New Roman" w:hAnsi="Times New Roman"/>
          <w:b/>
          <w:bCs/>
          <w:lang w:eastAsia="es-ES"/>
        </w:rPr>
        <w:t>informe</w:t>
      </w:r>
      <w:r>
        <w:rPr>
          <w:rFonts w:ascii="Times New Roman" w:eastAsia="Times New Roman" w:hAnsi="Times New Roman"/>
          <w:lang w:eastAsia="es-ES"/>
        </w:rPr>
        <w:t xml:space="preserve"> sobre el resultado de sus </w:t>
      </w:r>
      <w:r w:rsidRPr="004B0049">
        <w:rPr>
          <w:rFonts w:ascii="Times New Roman" w:eastAsia="Times New Roman" w:hAnsi="Times New Roman"/>
          <w:lang w:eastAsia="es-ES"/>
        </w:rPr>
        <w:t>investigaciones.</w:t>
      </w:r>
      <w:r w:rsidR="00FE680E">
        <w:rPr>
          <w:rFonts w:ascii="Times New Roman" w:eastAsia="Times New Roman" w:hAnsi="Times New Roman"/>
          <w:lang w:eastAsia="es-ES"/>
        </w:rPr>
        <w:t xml:space="preserve"> </w:t>
      </w:r>
      <w:r w:rsidRPr="004B0049">
        <w:rPr>
          <w:rFonts w:ascii="Times New Roman" w:eastAsia="Times New Roman" w:hAnsi="Times New Roman"/>
          <w:lang w:eastAsia="es-ES"/>
        </w:rPr>
        <w:t>Algunos ejemplos de mala administración son: discriminación, abuso de poder,</w:t>
      </w:r>
      <w:r w:rsidR="00496D10">
        <w:rPr>
          <w:rFonts w:ascii="Times New Roman" w:eastAsia="Times New Roman" w:hAnsi="Times New Roman"/>
          <w:lang w:eastAsia="es-ES"/>
        </w:rPr>
        <w:t xml:space="preserve"> falta de respuesta, </w:t>
      </w:r>
      <w:r w:rsidR="00F07915">
        <w:rPr>
          <w:rFonts w:ascii="Times New Roman" w:eastAsia="Times New Roman" w:hAnsi="Times New Roman"/>
          <w:lang w:eastAsia="es-ES"/>
        </w:rPr>
        <w:t>injusticia, denegación de acceso a la información,</w:t>
      </w:r>
      <w:r w:rsidRPr="004B0049">
        <w:rPr>
          <w:rFonts w:ascii="Times New Roman" w:eastAsia="Times New Roman" w:hAnsi="Times New Roman"/>
          <w:lang w:eastAsia="es-ES"/>
        </w:rPr>
        <w:t xml:space="preserve"> etc.</w:t>
      </w:r>
    </w:p>
    <w:p w14:paraId="56DF9C93" w14:textId="1242ED40" w:rsidR="004B0049" w:rsidRPr="00F96705" w:rsidRDefault="00F0305F" w:rsidP="001F6345">
      <w:pPr>
        <w:autoSpaceDE w:val="0"/>
        <w:autoSpaceDN w:val="0"/>
        <w:adjustRightInd w:val="0"/>
        <w:spacing w:before="300" w:after="8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11</w:t>
      </w:r>
      <w:r w:rsidR="004B0049" w:rsidRPr="00F96705">
        <w:rPr>
          <w:rFonts w:ascii="Times New Roman" w:eastAsia="Times New Roman" w:hAnsi="Times New Roman"/>
          <w:b/>
          <w:sz w:val="24"/>
          <w:szCs w:val="24"/>
          <w:lang w:eastAsia="es-ES"/>
        </w:rPr>
        <w:t>. EL</w:t>
      </w:r>
      <w:r w:rsidR="004B0049"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 BANCO EUROPEO DE INVERSIONES</w:t>
      </w:r>
      <w:r w:rsidR="004B0049" w:rsidRPr="00F96705">
        <w:rPr>
          <w:rFonts w:ascii="Times New Roman" w:eastAsia="Times New Roman" w:hAnsi="Times New Roman"/>
          <w:b/>
          <w:sz w:val="24"/>
          <w:szCs w:val="24"/>
          <w:lang w:eastAsia="es-ES"/>
        </w:rPr>
        <w:t>.</w:t>
      </w:r>
    </w:p>
    <w:p w14:paraId="1EF65823" w14:textId="4085CCDC" w:rsidR="00E50364" w:rsidRPr="004B0049" w:rsidRDefault="00E50364" w:rsidP="00D5589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  <w:r w:rsidRPr="004B0049">
        <w:rPr>
          <w:rFonts w:ascii="Times New Roman" w:eastAsia="Times New Roman" w:hAnsi="Times New Roman"/>
          <w:lang w:eastAsia="es-ES"/>
        </w:rPr>
        <w:t xml:space="preserve">El </w:t>
      </w:r>
      <w:r w:rsidRPr="00FE680E">
        <w:rPr>
          <w:rFonts w:ascii="Times New Roman" w:eastAsia="Times New Roman" w:hAnsi="Times New Roman"/>
          <w:b/>
          <w:lang w:eastAsia="es-ES"/>
        </w:rPr>
        <w:t>Banco Europeo de Inversiones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="007828DC">
        <w:rPr>
          <w:rFonts w:ascii="Times New Roman" w:eastAsia="Times New Roman" w:hAnsi="Times New Roman"/>
          <w:lang w:eastAsia="es-ES"/>
        </w:rPr>
        <w:t xml:space="preserve">se regula en los artículos 308 a 309 del TFUE. Según el </w:t>
      </w:r>
      <w:r w:rsidR="007828DC" w:rsidRPr="007828DC">
        <w:rPr>
          <w:rFonts w:ascii="Times New Roman" w:eastAsia="Times New Roman" w:hAnsi="Times New Roman"/>
          <w:u w:val="single"/>
          <w:lang w:eastAsia="es-ES"/>
        </w:rPr>
        <w:t>artículo</w:t>
      </w:r>
      <w:r w:rsidR="00D55894">
        <w:rPr>
          <w:rFonts w:ascii="Times New Roman" w:eastAsia="Times New Roman" w:hAnsi="Times New Roman"/>
          <w:u w:val="single"/>
          <w:lang w:eastAsia="es-ES"/>
        </w:rPr>
        <w:t> </w:t>
      </w:r>
      <w:r w:rsidR="007828DC" w:rsidRPr="007828DC">
        <w:rPr>
          <w:rFonts w:ascii="Times New Roman" w:eastAsia="Times New Roman" w:hAnsi="Times New Roman"/>
          <w:u w:val="single"/>
          <w:lang w:eastAsia="es-ES"/>
        </w:rPr>
        <w:t>308</w:t>
      </w:r>
      <w:r w:rsidR="007828DC">
        <w:rPr>
          <w:rFonts w:ascii="Times New Roman" w:eastAsia="Times New Roman" w:hAnsi="Times New Roman"/>
          <w:lang w:eastAsia="es-ES"/>
        </w:rPr>
        <w:t xml:space="preserve">: “El BEI </w:t>
      </w:r>
      <w:r w:rsidR="007828DC" w:rsidRPr="007828DC">
        <w:rPr>
          <w:rFonts w:ascii="Times New Roman" w:eastAsia="Times New Roman" w:hAnsi="Times New Roman"/>
          <w:b/>
          <w:bCs/>
          <w:i/>
          <w:iCs/>
          <w:lang w:eastAsia="es-ES"/>
        </w:rPr>
        <w:t>tendrá PJ</w:t>
      </w:r>
      <w:r w:rsidR="007828DC">
        <w:rPr>
          <w:rFonts w:ascii="Times New Roman" w:eastAsia="Times New Roman" w:hAnsi="Times New Roman"/>
          <w:lang w:eastAsia="es-ES"/>
        </w:rPr>
        <w:t xml:space="preserve"> y sus </w:t>
      </w:r>
      <w:r w:rsidR="007828DC" w:rsidRPr="007828DC">
        <w:rPr>
          <w:rFonts w:ascii="Times New Roman" w:eastAsia="Times New Roman" w:hAnsi="Times New Roman"/>
          <w:b/>
          <w:bCs/>
          <w:i/>
          <w:iCs/>
          <w:lang w:eastAsia="es-ES"/>
        </w:rPr>
        <w:t>miembros</w:t>
      </w:r>
      <w:r w:rsidR="007828DC">
        <w:rPr>
          <w:rFonts w:ascii="Times New Roman" w:eastAsia="Times New Roman" w:hAnsi="Times New Roman"/>
          <w:lang w:eastAsia="es-ES"/>
        </w:rPr>
        <w:t xml:space="preserve"> serán </w:t>
      </w:r>
      <w:r w:rsidRPr="004B0049">
        <w:rPr>
          <w:rFonts w:ascii="Times New Roman" w:eastAsia="Times New Roman" w:hAnsi="Times New Roman"/>
          <w:lang w:eastAsia="es-ES"/>
        </w:rPr>
        <w:t xml:space="preserve">los </w:t>
      </w:r>
      <w:r>
        <w:rPr>
          <w:rFonts w:ascii="Times New Roman" w:eastAsia="Times New Roman" w:hAnsi="Times New Roman"/>
          <w:lang w:eastAsia="es-ES"/>
        </w:rPr>
        <w:t>EEMM</w:t>
      </w:r>
      <w:r w:rsidR="007828DC">
        <w:rPr>
          <w:rFonts w:ascii="Times New Roman" w:eastAsia="Times New Roman" w:hAnsi="Times New Roman"/>
          <w:lang w:eastAsia="es-ES"/>
        </w:rPr>
        <w:t>”</w:t>
      </w:r>
      <w:r>
        <w:rPr>
          <w:rFonts w:ascii="Times New Roman" w:eastAsia="Times New Roman" w:hAnsi="Times New Roman"/>
          <w:lang w:eastAsia="es-ES"/>
        </w:rPr>
        <w:t xml:space="preserve">, </w:t>
      </w:r>
      <w:r w:rsidRPr="004B0049">
        <w:rPr>
          <w:rFonts w:ascii="Times New Roman" w:eastAsia="Times New Roman" w:hAnsi="Times New Roman"/>
          <w:lang w:eastAsia="es-ES"/>
        </w:rPr>
        <w:t>los cuales suscriben el capital.</w:t>
      </w:r>
    </w:p>
    <w:p w14:paraId="6B9FEEE9" w14:textId="636E2738" w:rsidR="00E50364" w:rsidRDefault="00E50364" w:rsidP="00E50364">
      <w:pPr>
        <w:autoSpaceDE w:val="0"/>
        <w:autoSpaceDN w:val="0"/>
        <w:adjustRightInd w:val="0"/>
        <w:spacing w:after="70" w:line="240" w:lineRule="auto"/>
        <w:jc w:val="both"/>
        <w:rPr>
          <w:rFonts w:ascii="Times New Roman" w:eastAsia="Times New Roman" w:hAnsi="Times New Roman"/>
          <w:lang w:eastAsia="es-ES"/>
        </w:rPr>
      </w:pPr>
      <w:r w:rsidRPr="004B0049">
        <w:rPr>
          <w:rFonts w:ascii="Times New Roman" w:eastAsia="Times New Roman" w:hAnsi="Times New Roman"/>
          <w:lang w:eastAsia="es-ES"/>
        </w:rPr>
        <w:t xml:space="preserve">El Banco </w:t>
      </w:r>
      <w:r w:rsidR="00EF3216">
        <w:rPr>
          <w:rFonts w:ascii="Times New Roman" w:eastAsia="Times New Roman" w:hAnsi="Times New Roman"/>
          <w:lang w:eastAsia="es-ES"/>
        </w:rPr>
        <w:t>es</w:t>
      </w:r>
      <w:r w:rsidRPr="004B0049">
        <w:rPr>
          <w:rFonts w:ascii="Times New Roman" w:eastAsia="Times New Roman" w:hAnsi="Times New Roman"/>
          <w:lang w:eastAsia="es-ES"/>
        </w:rPr>
        <w:t xml:space="preserve"> </w:t>
      </w:r>
      <w:r w:rsidRPr="002C5B1D">
        <w:rPr>
          <w:rFonts w:ascii="Times New Roman" w:eastAsia="Times New Roman" w:hAnsi="Times New Roman"/>
          <w:b/>
          <w:lang w:eastAsia="es-ES"/>
        </w:rPr>
        <w:t>administrado y dirigido</w:t>
      </w:r>
      <w:r w:rsidRPr="004B0049">
        <w:rPr>
          <w:rFonts w:ascii="Times New Roman" w:eastAsia="Times New Roman" w:hAnsi="Times New Roman"/>
          <w:lang w:eastAsia="es-ES"/>
        </w:rPr>
        <w:t xml:space="preserve"> por un Consejo de Gobernadores, un Consejo de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4B0049">
        <w:rPr>
          <w:rFonts w:ascii="Times New Roman" w:eastAsia="Times New Roman" w:hAnsi="Times New Roman"/>
          <w:lang w:eastAsia="es-ES"/>
        </w:rPr>
        <w:t>Administración y un Comité de Dirección.</w:t>
      </w:r>
      <w:r>
        <w:rPr>
          <w:rFonts w:ascii="Times New Roman" w:eastAsia="Times New Roman" w:hAnsi="Times New Roman"/>
          <w:lang w:eastAsia="es-ES"/>
        </w:rPr>
        <w:t xml:space="preserve"> </w:t>
      </w:r>
      <w:r w:rsidRPr="004B0049">
        <w:rPr>
          <w:rFonts w:ascii="Times New Roman" w:eastAsia="Times New Roman" w:hAnsi="Times New Roman"/>
          <w:lang w:eastAsia="es-ES"/>
        </w:rPr>
        <w:t xml:space="preserve">El Consejo de </w:t>
      </w:r>
      <w:r w:rsidR="007828DC">
        <w:rPr>
          <w:rFonts w:ascii="Times New Roman" w:eastAsia="Times New Roman" w:hAnsi="Times New Roman"/>
          <w:lang w:eastAsia="es-ES"/>
        </w:rPr>
        <w:t>G</w:t>
      </w:r>
      <w:r w:rsidRPr="004B0049">
        <w:rPr>
          <w:rFonts w:ascii="Times New Roman" w:eastAsia="Times New Roman" w:hAnsi="Times New Roman"/>
          <w:lang w:eastAsia="es-ES"/>
        </w:rPr>
        <w:t>obernadores estará compuesto por</w:t>
      </w:r>
      <w:r w:rsidR="00D55894">
        <w:rPr>
          <w:rFonts w:ascii="Times New Roman" w:eastAsia="Times New Roman" w:hAnsi="Times New Roman"/>
          <w:lang w:eastAsia="es-ES"/>
        </w:rPr>
        <w:t xml:space="preserve"> los</w:t>
      </w:r>
      <w:r w:rsidRPr="004B0049">
        <w:rPr>
          <w:rFonts w:ascii="Times New Roman" w:eastAsia="Times New Roman" w:hAnsi="Times New Roman"/>
          <w:lang w:eastAsia="es-ES"/>
        </w:rPr>
        <w:t xml:space="preserve"> </w:t>
      </w:r>
      <w:proofErr w:type="gramStart"/>
      <w:r w:rsidRPr="004B0049">
        <w:rPr>
          <w:rFonts w:ascii="Times New Roman" w:eastAsia="Times New Roman" w:hAnsi="Times New Roman"/>
          <w:lang w:eastAsia="es-ES"/>
        </w:rPr>
        <w:t>Ministros</w:t>
      </w:r>
      <w:proofErr w:type="gramEnd"/>
      <w:r w:rsidRPr="004B0049">
        <w:rPr>
          <w:rFonts w:ascii="Times New Roman" w:eastAsia="Times New Roman" w:hAnsi="Times New Roman"/>
          <w:lang w:eastAsia="es-ES"/>
        </w:rPr>
        <w:t xml:space="preserve"> que designen los EEMM.</w:t>
      </w:r>
    </w:p>
    <w:p w14:paraId="6C0B8BE1" w14:textId="77777777" w:rsidR="007828DC" w:rsidRDefault="00E50364" w:rsidP="00D5589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color w:val="000000"/>
          <w:lang w:eastAsia="es-ES"/>
        </w:rPr>
      </w:pPr>
      <w:r w:rsidRPr="00B476EB">
        <w:rPr>
          <w:rFonts w:ascii="Times New Roman" w:eastAsia="Times New Roman" w:hAnsi="Times New Roman"/>
          <w:color w:val="000000"/>
          <w:lang w:eastAsia="es-ES"/>
        </w:rPr>
        <w:t>El BEI</w:t>
      </w:r>
      <w:r>
        <w:rPr>
          <w:rFonts w:ascii="Times New Roman" w:eastAsia="Times New Roman" w:hAnsi="Times New Roman"/>
          <w:color w:val="000000"/>
          <w:lang w:eastAsia="es-ES"/>
        </w:rPr>
        <w:t xml:space="preserve"> es </w:t>
      </w:r>
      <w:r w:rsidRPr="00B476EB">
        <w:rPr>
          <w:rFonts w:ascii="Times New Roman" w:eastAsia="Times New Roman" w:hAnsi="Times New Roman"/>
          <w:color w:val="000000"/>
          <w:lang w:eastAsia="es-ES"/>
        </w:rPr>
        <w:t xml:space="preserve">propiedad de los </w:t>
      </w:r>
      <w:r>
        <w:rPr>
          <w:rFonts w:ascii="Times New Roman" w:eastAsia="Times New Roman" w:hAnsi="Times New Roman"/>
          <w:color w:val="000000"/>
          <w:lang w:eastAsia="es-ES"/>
        </w:rPr>
        <w:t>27</w:t>
      </w:r>
      <w:r w:rsidRPr="00B476EB">
        <w:rPr>
          <w:rFonts w:ascii="Times New Roman" w:eastAsia="Times New Roman" w:hAnsi="Times New Roman"/>
          <w:color w:val="000000"/>
          <w:lang w:eastAsia="es-ES"/>
        </w:rPr>
        <w:t xml:space="preserve"> </w:t>
      </w:r>
      <w:r>
        <w:rPr>
          <w:rFonts w:ascii="Times New Roman" w:eastAsia="Times New Roman" w:hAnsi="Times New Roman"/>
          <w:color w:val="000000"/>
          <w:lang w:eastAsia="es-ES"/>
        </w:rPr>
        <w:t>EEM y</w:t>
      </w:r>
      <w:r w:rsidRPr="00B476EB">
        <w:rPr>
          <w:rFonts w:ascii="Times New Roman" w:eastAsia="Times New Roman" w:hAnsi="Times New Roman"/>
          <w:color w:val="000000"/>
          <w:lang w:eastAsia="es-ES"/>
        </w:rPr>
        <w:t xml:space="preserve"> </w:t>
      </w:r>
      <w:r>
        <w:rPr>
          <w:rFonts w:ascii="Times New Roman" w:eastAsia="Times New Roman" w:hAnsi="Times New Roman"/>
          <w:color w:val="000000"/>
          <w:lang w:eastAsia="es-ES"/>
        </w:rPr>
        <w:t xml:space="preserve">no se financia a través del Presupuesto de la Unión, sino que pide prestado dinero </w:t>
      </w:r>
      <w:r w:rsidRPr="00B476EB">
        <w:rPr>
          <w:rFonts w:ascii="Times New Roman" w:eastAsia="Times New Roman" w:hAnsi="Times New Roman"/>
          <w:color w:val="000000"/>
          <w:lang w:eastAsia="es-ES"/>
        </w:rPr>
        <w:t xml:space="preserve">en los mercados de capital y lo presta, a su vez, a un tipo de interés bajo a </w:t>
      </w:r>
      <w:r w:rsidR="007828DC">
        <w:rPr>
          <w:rFonts w:ascii="Times New Roman" w:eastAsia="Times New Roman" w:hAnsi="Times New Roman"/>
          <w:color w:val="000000"/>
          <w:lang w:eastAsia="es-ES"/>
        </w:rPr>
        <w:t>proyectos acordes con los objetivos políticos de la UE.</w:t>
      </w:r>
    </w:p>
    <w:p w14:paraId="0146EEC6" w14:textId="77777777" w:rsidR="007320F3" w:rsidRDefault="007320F3" w:rsidP="00D5589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color w:val="000000"/>
          <w:lang w:eastAsia="es-ES"/>
        </w:rPr>
      </w:pPr>
    </w:p>
    <w:p w14:paraId="434590A9" w14:textId="77777777" w:rsidR="001F6345" w:rsidRDefault="007828DC" w:rsidP="00D5589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color w:val="000000"/>
          <w:lang w:eastAsia="es-ES"/>
        </w:rPr>
      </w:pPr>
      <w:r>
        <w:rPr>
          <w:rFonts w:ascii="Times New Roman" w:eastAsia="Times New Roman" w:hAnsi="Times New Roman"/>
          <w:color w:val="000000"/>
          <w:lang w:eastAsia="es-ES"/>
        </w:rPr>
        <w:lastRenderedPageBreak/>
        <w:t xml:space="preserve">Según el </w:t>
      </w:r>
      <w:r w:rsidRPr="00D55894">
        <w:rPr>
          <w:rFonts w:ascii="Times New Roman" w:eastAsia="Times New Roman" w:hAnsi="Times New Roman"/>
          <w:color w:val="000000"/>
          <w:u w:val="single"/>
          <w:lang w:eastAsia="es-ES"/>
        </w:rPr>
        <w:t>artículo 309</w:t>
      </w:r>
      <w:r>
        <w:rPr>
          <w:rFonts w:ascii="Times New Roman" w:eastAsia="Times New Roman" w:hAnsi="Times New Roman"/>
          <w:color w:val="000000"/>
          <w:lang w:eastAsia="es-ES"/>
        </w:rPr>
        <w:t>: “</w:t>
      </w:r>
      <w:r w:rsidRPr="007828DC">
        <w:rPr>
          <w:rFonts w:ascii="Times New Roman" w:eastAsia="Times New Roman" w:hAnsi="Times New Roman"/>
          <w:color w:val="000000"/>
          <w:lang w:eastAsia="es-ES"/>
        </w:rPr>
        <w:t xml:space="preserve">El </w:t>
      </w:r>
      <w:r>
        <w:rPr>
          <w:rFonts w:ascii="Times New Roman" w:eastAsia="Times New Roman" w:hAnsi="Times New Roman"/>
          <w:color w:val="000000"/>
          <w:lang w:eastAsia="es-ES"/>
        </w:rPr>
        <w:t>BEI</w:t>
      </w:r>
      <w:r w:rsidRPr="007828DC">
        <w:rPr>
          <w:rFonts w:ascii="Times New Roman" w:eastAsia="Times New Roman" w:hAnsi="Times New Roman"/>
          <w:color w:val="000000"/>
          <w:lang w:eastAsia="es-ES"/>
        </w:rPr>
        <w:t xml:space="preserve"> tendrá por </w:t>
      </w:r>
      <w:r w:rsidRPr="007828DC">
        <w:rPr>
          <w:rFonts w:ascii="Times New Roman" w:eastAsia="Times New Roman" w:hAnsi="Times New Roman"/>
          <w:b/>
          <w:bCs/>
          <w:color w:val="000000"/>
          <w:lang w:eastAsia="es-ES"/>
        </w:rPr>
        <w:t>misión</w:t>
      </w:r>
      <w:r w:rsidRPr="007828DC">
        <w:rPr>
          <w:rFonts w:ascii="Times New Roman" w:eastAsia="Times New Roman" w:hAnsi="Times New Roman"/>
          <w:color w:val="000000"/>
          <w:lang w:eastAsia="es-ES"/>
        </w:rPr>
        <w:t xml:space="preserve"> contribuir al </w:t>
      </w:r>
      <w:r w:rsidRPr="007828DC">
        <w:rPr>
          <w:rFonts w:ascii="Times New Roman" w:eastAsia="Times New Roman" w:hAnsi="Times New Roman"/>
          <w:i/>
          <w:iCs/>
          <w:color w:val="000000"/>
          <w:lang w:eastAsia="es-ES"/>
        </w:rPr>
        <w:t>desarrollo equilibrado y estable</w:t>
      </w:r>
      <w:r w:rsidRPr="007828DC">
        <w:rPr>
          <w:rFonts w:ascii="Times New Roman" w:eastAsia="Times New Roman" w:hAnsi="Times New Roman"/>
          <w:color w:val="000000"/>
          <w:lang w:eastAsia="es-ES"/>
        </w:rPr>
        <w:t xml:space="preserve"> del mercado interior en interés de la Unión</w:t>
      </w:r>
      <w:r>
        <w:rPr>
          <w:rFonts w:ascii="Times New Roman" w:eastAsia="Times New Roman" w:hAnsi="Times New Roman"/>
          <w:color w:val="000000"/>
          <w:lang w:eastAsia="es-ES"/>
        </w:rPr>
        <w:t xml:space="preserve">. </w:t>
      </w:r>
    </w:p>
    <w:p w14:paraId="582F63CB" w14:textId="2BED2232" w:rsidR="00F91EE8" w:rsidRPr="00FE680E" w:rsidRDefault="007828DC" w:rsidP="00D5589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/>
          <w:lang w:eastAsia="es-ES"/>
        </w:rPr>
      </w:pPr>
      <w:r w:rsidRPr="007828DC">
        <w:rPr>
          <w:rFonts w:ascii="Times New Roman" w:eastAsia="Times New Roman" w:hAnsi="Times New Roman"/>
          <w:color w:val="000000"/>
          <w:lang w:eastAsia="es-ES"/>
        </w:rPr>
        <w:t xml:space="preserve">A tal fin, el Banco </w:t>
      </w:r>
      <w:r w:rsidRPr="00D55894">
        <w:rPr>
          <w:rFonts w:ascii="Times New Roman" w:eastAsia="Times New Roman" w:hAnsi="Times New Roman"/>
          <w:b/>
          <w:bCs/>
          <w:color w:val="000000"/>
          <w:lang w:eastAsia="es-ES"/>
        </w:rPr>
        <w:t>facilitará la financiación</w:t>
      </w:r>
      <w:r>
        <w:rPr>
          <w:rFonts w:ascii="Times New Roman" w:eastAsia="Times New Roman" w:hAnsi="Times New Roman"/>
          <w:color w:val="000000"/>
          <w:lang w:eastAsia="es-ES"/>
        </w:rPr>
        <w:t xml:space="preserve"> </w:t>
      </w:r>
      <w:r w:rsidRPr="007828DC">
        <w:rPr>
          <w:rFonts w:ascii="Times New Roman" w:eastAsia="Times New Roman" w:hAnsi="Times New Roman"/>
          <w:color w:val="000000"/>
          <w:lang w:eastAsia="es-ES"/>
        </w:rPr>
        <w:t>de los</w:t>
      </w:r>
      <w:r w:rsidR="00D55894">
        <w:rPr>
          <w:rFonts w:ascii="Times New Roman" w:eastAsia="Times New Roman" w:hAnsi="Times New Roman"/>
          <w:color w:val="000000"/>
          <w:lang w:eastAsia="es-ES"/>
        </w:rPr>
        <w:t xml:space="preserve"> siguientes</w:t>
      </w:r>
      <w:r w:rsidRPr="007828DC">
        <w:rPr>
          <w:rFonts w:ascii="Times New Roman" w:eastAsia="Times New Roman" w:hAnsi="Times New Roman"/>
          <w:color w:val="000000"/>
          <w:lang w:eastAsia="es-ES"/>
        </w:rPr>
        <w:t xml:space="preserve"> </w:t>
      </w:r>
      <w:r w:rsidRPr="00D55894">
        <w:rPr>
          <w:rFonts w:ascii="Times New Roman" w:eastAsia="Times New Roman" w:hAnsi="Times New Roman"/>
          <w:color w:val="000000"/>
          <w:u w:val="single"/>
          <w:lang w:eastAsia="es-ES"/>
        </w:rPr>
        <w:t>proyectos</w:t>
      </w:r>
      <w:r>
        <w:rPr>
          <w:rFonts w:ascii="Times New Roman" w:eastAsia="Times New Roman" w:hAnsi="Times New Roman"/>
          <w:color w:val="000000"/>
          <w:lang w:eastAsia="es-ES"/>
        </w:rPr>
        <w:t>:</w:t>
      </w:r>
    </w:p>
    <w:p w14:paraId="602D372E" w14:textId="54C8B23B" w:rsidR="001F6345" w:rsidRPr="007320F3" w:rsidRDefault="007828DC" w:rsidP="001F6345">
      <w:pPr>
        <w:pStyle w:val="Prrafodelista"/>
        <w:numPr>
          <w:ilvl w:val="1"/>
          <w:numId w:val="35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>P</w:t>
      </w:r>
      <w:r w:rsidRPr="007828DC">
        <w:rPr>
          <w:rFonts w:ascii="Times New Roman" w:eastAsia="Times New Roman" w:hAnsi="Times New Roman"/>
          <w:lang w:eastAsia="es-ES"/>
        </w:rPr>
        <w:t xml:space="preserve">royectos para el </w:t>
      </w:r>
      <w:r w:rsidRPr="00D55894">
        <w:rPr>
          <w:rFonts w:ascii="Times New Roman" w:eastAsia="Times New Roman" w:hAnsi="Times New Roman"/>
          <w:i/>
          <w:iCs/>
          <w:lang w:eastAsia="es-ES"/>
        </w:rPr>
        <w:t>desarrollo de las regiones más atrasadas</w:t>
      </w:r>
      <w:r>
        <w:rPr>
          <w:rFonts w:ascii="Times New Roman" w:eastAsia="Times New Roman" w:hAnsi="Times New Roman"/>
          <w:lang w:eastAsia="es-ES"/>
        </w:rPr>
        <w:t>.</w:t>
      </w:r>
    </w:p>
    <w:p w14:paraId="2D143ACA" w14:textId="27941D9E" w:rsidR="00F91EE8" w:rsidRPr="00FE680E" w:rsidRDefault="00F91EE8" w:rsidP="00D55894">
      <w:pPr>
        <w:pStyle w:val="Prrafodelista"/>
        <w:numPr>
          <w:ilvl w:val="1"/>
          <w:numId w:val="35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FE680E">
        <w:rPr>
          <w:rFonts w:ascii="Times New Roman" w:eastAsia="Times New Roman" w:hAnsi="Times New Roman"/>
          <w:lang w:eastAsia="es-ES"/>
        </w:rPr>
        <w:t>Proyectos que tiend</w:t>
      </w:r>
      <w:r w:rsidR="007828DC">
        <w:rPr>
          <w:rFonts w:ascii="Times New Roman" w:eastAsia="Times New Roman" w:hAnsi="Times New Roman"/>
          <w:lang w:eastAsia="es-ES"/>
        </w:rPr>
        <w:t>a</w:t>
      </w:r>
      <w:r w:rsidRPr="00FE680E">
        <w:rPr>
          <w:rFonts w:ascii="Times New Roman" w:eastAsia="Times New Roman" w:hAnsi="Times New Roman"/>
          <w:lang w:eastAsia="es-ES"/>
        </w:rPr>
        <w:t xml:space="preserve">n a la </w:t>
      </w:r>
      <w:r w:rsidRPr="00FE680E">
        <w:rPr>
          <w:rFonts w:ascii="Times New Roman" w:eastAsia="Times New Roman" w:hAnsi="Times New Roman"/>
          <w:i/>
          <w:lang w:eastAsia="es-ES"/>
        </w:rPr>
        <w:t>modernización o reconversión de empresas o a la creación de nuevas actividades inducidas por el establecimiento o funcionamiento del modelo interior</w:t>
      </w:r>
      <w:r w:rsidRPr="00FE680E">
        <w:rPr>
          <w:rFonts w:ascii="Times New Roman" w:eastAsia="Times New Roman" w:hAnsi="Times New Roman"/>
          <w:lang w:eastAsia="es-ES"/>
        </w:rPr>
        <w:t>, que, por su amplitud o naturaleza, no puedan ser enteramente financiados con diversos medios de financiación existentes en cada uno de los EEMM.</w:t>
      </w:r>
    </w:p>
    <w:p w14:paraId="7C201B44" w14:textId="5D29F474" w:rsidR="00F91EE8" w:rsidRPr="00FE680E" w:rsidRDefault="00F91EE8" w:rsidP="00F91EE8">
      <w:pPr>
        <w:pStyle w:val="Prrafodelista"/>
        <w:numPr>
          <w:ilvl w:val="1"/>
          <w:numId w:val="35"/>
        </w:numPr>
        <w:autoSpaceDE w:val="0"/>
        <w:autoSpaceDN w:val="0"/>
        <w:adjustRightInd w:val="0"/>
        <w:spacing w:after="70" w:line="240" w:lineRule="auto"/>
        <w:contextualSpacing w:val="0"/>
        <w:jc w:val="both"/>
        <w:rPr>
          <w:rFonts w:ascii="Times New Roman" w:eastAsia="Times New Roman" w:hAnsi="Times New Roman"/>
          <w:lang w:eastAsia="es-ES"/>
        </w:rPr>
      </w:pPr>
      <w:r w:rsidRPr="00FE680E">
        <w:rPr>
          <w:rFonts w:ascii="Times New Roman" w:eastAsia="Times New Roman" w:hAnsi="Times New Roman"/>
          <w:lang w:eastAsia="es-ES"/>
        </w:rPr>
        <w:t xml:space="preserve">Proyectos de </w:t>
      </w:r>
      <w:r w:rsidRPr="00FE680E">
        <w:rPr>
          <w:rFonts w:ascii="Times New Roman" w:eastAsia="Times New Roman" w:hAnsi="Times New Roman"/>
          <w:i/>
          <w:lang w:eastAsia="es-ES"/>
        </w:rPr>
        <w:t>interés común a varios EEMM</w:t>
      </w:r>
      <w:r w:rsidRPr="00FE680E">
        <w:rPr>
          <w:rFonts w:ascii="Times New Roman" w:eastAsia="Times New Roman" w:hAnsi="Times New Roman"/>
          <w:lang w:eastAsia="es-ES"/>
        </w:rPr>
        <w:t xml:space="preserve"> que, por su amplitud o naturaleza, no puedan ser enteramente financiados con diversos medios de financiación existentes en cada uno de los EEMM</w:t>
      </w:r>
      <w:r w:rsidR="00D55894">
        <w:rPr>
          <w:rFonts w:ascii="Times New Roman" w:eastAsia="Times New Roman" w:hAnsi="Times New Roman"/>
          <w:lang w:eastAsia="es-ES"/>
        </w:rPr>
        <w:t>”</w:t>
      </w:r>
      <w:r w:rsidRPr="00FE680E">
        <w:rPr>
          <w:rFonts w:ascii="Times New Roman" w:eastAsia="Times New Roman" w:hAnsi="Times New Roman"/>
          <w:lang w:eastAsia="es-ES"/>
        </w:rPr>
        <w:t>.</w:t>
      </w:r>
    </w:p>
    <w:p w14:paraId="43DE86F8" w14:textId="77777777" w:rsidR="00EE005C" w:rsidRDefault="00EE005C" w:rsidP="004B0049">
      <w:pPr>
        <w:autoSpaceDE w:val="0"/>
        <w:autoSpaceDN w:val="0"/>
        <w:adjustRightInd w:val="0"/>
        <w:spacing w:after="70" w:line="240" w:lineRule="auto"/>
        <w:jc w:val="both"/>
        <w:rPr>
          <w:rFonts w:ascii="Times New Roman" w:eastAsia="Times New Roman" w:hAnsi="Times New Roman"/>
          <w:lang w:eastAsia="es-ES"/>
        </w:rPr>
      </w:pPr>
    </w:p>
    <w:sectPr w:rsidR="00EE005C" w:rsidSect="00C91594"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265C5" w14:textId="77777777" w:rsidR="006E2C6A" w:rsidRDefault="006E2C6A" w:rsidP="002735AC">
      <w:pPr>
        <w:spacing w:after="0" w:line="240" w:lineRule="auto"/>
      </w:pPr>
      <w:r>
        <w:separator/>
      </w:r>
    </w:p>
  </w:endnote>
  <w:endnote w:type="continuationSeparator" w:id="0">
    <w:p w14:paraId="78178E6A" w14:textId="77777777" w:rsidR="006E2C6A" w:rsidRDefault="006E2C6A" w:rsidP="0027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37E1" w14:textId="77777777" w:rsidR="00F92C1F" w:rsidRPr="00775EC7" w:rsidRDefault="00F92C1F">
    <w:pPr>
      <w:pStyle w:val="Piedepgina"/>
      <w:jc w:val="right"/>
      <w:rPr>
        <w:rFonts w:ascii="Times New Roman" w:hAnsi="Times New Roman"/>
      </w:rPr>
    </w:pPr>
    <w:r w:rsidRPr="00775EC7">
      <w:rPr>
        <w:rFonts w:ascii="Times New Roman" w:hAnsi="Times New Roman"/>
      </w:rPr>
      <w:fldChar w:fldCharType="begin"/>
    </w:r>
    <w:r w:rsidRPr="00775EC7">
      <w:rPr>
        <w:rFonts w:ascii="Times New Roman" w:hAnsi="Times New Roman"/>
      </w:rPr>
      <w:instrText>PAGE   \* MERGEFORMAT</w:instrText>
    </w:r>
    <w:r w:rsidRPr="00775EC7">
      <w:rPr>
        <w:rFonts w:ascii="Times New Roman" w:hAnsi="Times New Roman"/>
      </w:rPr>
      <w:fldChar w:fldCharType="separate"/>
    </w:r>
    <w:r w:rsidR="002C5B1D">
      <w:rPr>
        <w:rFonts w:ascii="Times New Roman" w:hAnsi="Times New Roman"/>
        <w:noProof/>
      </w:rPr>
      <w:t>10</w:t>
    </w:r>
    <w:r w:rsidRPr="00775EC7">
      <w:rPr>
        <w:rFonts w:ascii="Times New Roman" w:hAnsi="Times New Roman"/>
      </w:rPr>
      <w:fldChar w:fldCharType="end"/>
    </w:r>
  </w:p>
  <w:p w14:paraId="6D958947" w14:textId="77777777" w:rsidR="00F92C1F" w:rsidRDefault="00F92C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B8E64" w14:textId="77777777" w:rsidR="006E2C6A" w:rsidRDefault="006E2C6A" w:rsidP="002735AC">
      <w:pPr>
        <w:spacing w:after="0" w:line="240" w:lineRule="auto"/>
      </w:pPr>
      <w:r>
        <w:separator/>
      </w:r>
    </w:p>
  </w:footnote>
  <w:footnote w:type="continuationSeparator" w:id="0">
    <w:p w14:paraId="63B16D89" w14:textId="77777777" w:rsidR="006E2C6A" w:rsidRDefault="006E2C6A" w:rsidP="00273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0F26"/>
    <w:multiLevelType w:val="hybridMultilevel"/>
    <w:tmpl w:val="97AC3D52"/>
    <w:lvl w:ilvl="0" w:tplc="BBEA712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03406"/>
    <w:multiLevelType w:val="hybridMultilevel"/>
    <w:tmpl w:val="FD9CE2C8"/>
    <w:lvl w:ilvl="0" w:tplc="0C0A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C0E2FB0"/>
    <w:multiLevelType w:val="hybridMultilevel"/>
    <w:tmpl w:val="4CF02AE4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527863"/>
    <w:multiLevelType w:val="hybridMultilevel"/>
    <w:tmpl w:val="922AEC6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636B4"/>
    <w:multiLevelType w:val="hybridMultilevel"/>
    <w:tmpl w:val="9C9CAEF2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767F0F"/>
    <w:multiLevelType w:val="hybridMultilevel"/>
    <w:tmpl w:val="85C66284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E0A1719"/>
    <w:multiLevelType w:val="hybridMultilevel"/>
    <w:tmpl w:val="84262086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254DB3"/>
    <w:multiLevelType w:val="hybridMultilevel"/>
    <w:tmpl w:val="1C4257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26890"/>
    <w:multiLevelType w:val="hybridMultilevel"/>
    <w:tmpl w:val="3D00B90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561DCF"/>
    <w:multiLevelType w:val="hybridMultilevel"/>
    <w:tmpl w:val="6F7089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A35C1"/>
    <w:multiLevelType w:val="hybridMultilevel"/>
    <w:tmpl w:val="9A16DEB0"/>
    <w:lvl w:ilvl="0" w:tplc="0C0A0019">
      <w:start w:val="1"/>
      <w:numFmt w:val="lowerLetter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9646B0F"/>
    <w:multiLevelType w:val="hybridMultilevel"/>
    <w:tmpl w:val="CB5E8A6C"/>
    <w:lvl w:ilvl="0" w:tplc="0C0A0019">
      <w:start w:val="1"/>
      <w:numFmt w:val="lowerLetter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C457310"/>
    <w:multiLevelType w:val="hybridMultilevel"/>
    <w:tmpl w:val="E836EA9E"/>
    <w:lvl w:ilvl="0" w:tplc="0C0A0019">
      <w:start w:val="1"/>
      <w:numFmt w:val="lowerLetter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DA518A1"/>
    <w:multiLevelType w:val="hybridMultilevel"/>
    <w:tmpl w:val="2638A264"/>
    <w:lvl w:ilvl="0" w:tplc="0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3EE935CE"/>
    <w:multiLevelType w:val="hybridMultilevel"/>
    <w:tmpl w:val="DB0275A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04E1F73"/>
    <w:multiLevelType w:val="hybridMultilevel"/>
    <w:tmpl w:val="80DCE4F8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1824E1F"/>
    <w:multiLevelType w:val="hybridMultilevel"/>
    <w:tmpl w:val="9578AFDC"/>
    <w:lvl w:ilvl="0" w:tplc="0C0A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36E2344"/>
    <w:multiLevelType w:val="hybridMultilevel"/>
    <w:tmpl w:val="1B2820EA"/>
    <w:lvl w:ilvl="0" w:tplc="0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43990085"/>
    <w:multiLevelType w:val="hybridMultilevel"/>
    <w:tmpl w:val="4C6E6506"/>
    <w:lvl w:ilvl="0" w:tplc="0C0A0019">
      <w:start w:val="1"/>
      <w:numFmt w:val="lowerLetter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66D143E"/>
    <w:multiLevelType w:val="hybridMultilevel"/>
    <w:tmpl w:val="82B4AD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7787FEB"/>
    <w:multiLevelType w:val="hybridMultilevel"/>
    <w:tmpl w:val="42BC8FF2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88A17C6"/>
    <w:multiLevelType w:val="hybridMultilevel"/>
    <w:tmpl w:val="95C8A916"/>
    <w:lvl w:ilvl="0" w:tplc="BCB63C3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8A35A87"/>
    <w:multiLevelType w:val="hybridMultilevel"/>
    <w:tmpl w:val="50B6CE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644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C2468"/>
    <w:multiLevelType w:val="hybridMultilevel"/>
    <w:tmpl w:val="A418A0DA"/>
    <w:lvl w:ilvl="0" w:tplc="0C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4C4D6494"/>
    <w:multiLevelType w:val="hybridMultilevel"/>
    <w:tmpl w:val="6F4C371A"/>
    <w:lvl w:ilvl="0" w:tplc="0C0A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D3244A4"/>
    <w:multiLevelType w:val="hybridMultilevel"/>
    <w:tmpl w:val="225A5B0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502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45B12"/>
    <w:multiLevelType w:val="hybridMultilevel"/>
    <w:tmpl w:val="C388DF7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BCB63C32"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57F2D47"/>
    <w:multiLevelType w:val="hybridMultilevel"/>
    <w:tmpl w:val="C4B0349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E2244014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5700137E">
      <w:start w:val="4"/>
      <w:numFmt w:val="bullet"/>
      <w:lvlText w:val="•"/>
      <w:lvlJc w:val="left"/>
      <w:pPr>
        <w:ind w:left="2122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81E3579"/>
    <w:multiLevelType w:val="hybridMultilevel"/>
    <w:tmpl w:val="668C833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A53754F"/>
    <w:multiLevelType w:val="hybridMultilevel"/>
    <w:tmpl w:val="125CD5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E57FE"/>
    <w:multiLevelType w:val="hybridMultilevel"/>
    <w:tmpl w:val="EF2E637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FCE2AA7"/>
    <w:multiLevelType w:val="hybridMultilevel"/>
    <w:tmpl w:val="9A0C464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483B76"/>
    <w:multiLevelType w:val="hybridMultilevel"/>
    <w:tmpl w:val="9BC8EC56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3E92754"/>
    <w:multiLevelType w:val="hybridMultilevel"/>
    <w:tmpl w:val="B51A377C"/>
    <w:lvl w:ilvl="0" w:tplc="0C7439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35246"/>
    <w:multiLevelType w:val="hybridMultilevel"/>
    <w:tmpl w:val="7C46FA48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57388314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66575E25"/>
    <w:multiLevelType w:val="hybridMultilevel"/>
    <w:tmpl w:val="166CA928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6C2524B6"/>
    <w:multiLevelType w:val="hybridMultilevel"/>
    <w:tmpl w:val="343A04F0"/>
    <w:lvl w:ilvl="0" w:tplc="0C0A000B">
      <w:start w:val="1"/>
      <w:numFmt w:val="bullet"/>
      <w:lvlText w:val=""/>
      <w:lvlJc w:val="left"/>
      <w:pPr>
        <w:ind w:left="12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37" w15:restartNumberingAfterBreak="0">
    <w:nsid w:val="6F182C03"/>
    <w:multiLevelType w:val="hybridMultilevel"/>
    <w:tmpl w:val="EA20770E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E8E2DFBE">
      <w:start w:val="4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19B0ABA"/>
    <w:multiLevelType w:val="hybridMultilevel"/>
    <w:tmpl w:val="6448777E"/>
    <w:lvl w:ilvl="0" w:tplc="0C0A000B">
      <w:start w:val="1"/>
      <w:numFmt w:val="bullet"/>
      <w:lvlText w:val=""/>
      <w:lvlJc w:val="left"/>
      <w:pPr>
        <w:ind w:left="12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39" w15:restartNumberingAfterBreak="0">
    <w:nsid w:val="73B53BD8"/>
    <w:multiLevelType w:val="hybridMultilevel"/>
    <w:tmpl w:val="06309B9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8D901E8"/>
    <w:multiLevelType w:val="hybridMultilevel"/>
    <w:tmpl w:val="BAF4968E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7B4A0606"/>
    <w:multiLevelType w:val="hybridMultilevel"/>
    <w:tmpl w:val="A0E4BDC6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D2B3E8C"/>
    <w:multiLevelType w:val="hybridMultilevel"/>
    <w:tmpl w:val="957E95DA"/>
    <w:lvl w:ilvl="0" w:tplc="0C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3" w15:restartNumberingAfterBreak="0">
    <w:nsid w:val="7DF56D8B"/>
    <w:multiLevelType w:val="hybridMultilevel"/>
    <w:tmpl w:val="E1EA77FC"/>
    <w:lvl w:ilvl="0" w:tplc="0C0A0019">
      <w:start w:val="1"/>
      <w:numFmt w:val="lowerLetter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00546382">
    <w:abstractNumId w:val="24"/>
  </w:num>
  <w:num w:numId="2" w16cid:durableId="661349545">
    <w:abstractNumId w:val="29"/>
  </w:num>
  <w:num w:numId="3" w16cid:durableId="1143154897">
    <w:abstractNumId w:val="20"/>
  </w:num>
  <w:num w:numId="4" w16cid:durableId="1791435075">
    <w:abstractNumId w:val="16"/>
  </w:num>
  <w:num w:numId="5" w16cid:durableId="44138057">
    <w:abstractNumId w:val="1"/>
  </w:num>
  <w:num w:numId="6" w16cid:durableId="1829781018">
    <w:abstractNumId w:val="35"/>
  </w:num>
  <w:num w:numId="7" w16cid:durableId="709380194">
    <w:abstractNumId w:val="31"/>
  </w:num>
  <w:num w:numId="8" w16cid:durableId="478422003">
    <w:abstractNumId w:val="4"/>
  </w:num>
  <w:num w:numId="9" w16cid:durableId="1201241699">
    <w:abstractNumId w:val="32"/>
  </w:num>
  <w:num w:numId="10" w16cid:durableId="1599755161">
    <w:abstractNumId w:val="19"/>
  </w:num>
  <w:num w:numId="11" w16cid:durableId="877545194">
    <w:abstractNumId w:val="43"/>
  </w:num>
  <w:num w:numId="12" w16cid:durableId="2071145246">
    <w:abstractNumId w:val="28"/>
  </w:num>
  <w:num w:numId="13" w16cid:durableId="1835872296">
    <w:abstractNumId w:val="7"/>
  </w:num>
  <w:num w:numId="14" w16cid:durableId="750741996">
    <w:abstractNumId w:val="34"/>
  </w:num>
  <w:num w:numId="15" w16cid:durableId="1652560515">
    <w:abstractNumId w:val="27"/>
  </w:num>
  <w:num w:numId="16" w16cid:durableId="619646671">
    <w:abstractNumId w:val="13"/>
  </w:num>
  <w:num w:numId="17" w16cid:durableId="1297447768">
    <w:abstractNumId w:val="18"/>
  </w:num>
  <w:num w:numId="18" w16cid:durableId="1527018018">
    <w:abstractNumId w:val="22"/>
  </w:num>
  <w:num w:numId="19" w16cid:durableId="1075518982">
    <w:abstractNumId w:val="9"/>
  </w:num>
  <w:num w:numId="20" w16cid:durableId="1835218423">
    <w:abstractNumId w:val="26"/>
  </w:num>
  <w:num w:numId="21" w16cid:durableId="1763911253">
    <w:abstractNumId w:val="17"/>
  </w:num>
  <w:num w:numId="22" w16cid:durableId="1638757977">
    <w:abstractNumId w:val="30"/>
  </w:num>
  <w:num w:numId="23" w16cid:durableId="522402570">
    <w:abstractNumId w:val="39"/>
  </w:num>
  <w:num w:numId="24" w16cid:durableId="2097555892">
    <w:abstractNumId w:val="37"/>
  </w:num>
  <w:num w:numId="25" w16cid:durableId="1965037019">
    <w:abstractNumId w:val="36"/>
  </w:num>
  <w:num w:numId="26" w16cid:durableId="288514318">
    <w:abstractNumId w:val="38"/>
  </w:num>
  <w:num w:numId="27" w16cid:durableId="1693801323">
    <w:abstractNumId w:val="3"/>
  </w:num>
  <w:num w:numId="28" w16cid:durableId="170488006">
    <w:abstractNumId w:val="14"/>
  </w:num>
  <w:num w:numId="29" w16cid:durableId="1978606708">
    <w:abstractNumId w:val="23"/>
  </w:num>
  <w:num w:numId="30" w16cid:durableId="737441784">
    <w:abstractNumId w:val="40"/>
  </w:num>
  <w:num w:numId="31" w16cid:durableId="1528526546">
    <w:abstractNumId w:val="42"/>
  </w:num>
  <w:num w:numId="32" w16cid:durableId="101189551">
    <w:abstractNumId w:val="5"/>
  </w:num>
  <w:num w:numId="33" w16cid:durableId="681511337">
    <w:abstractNumId w:val="33"/>
  </w:num>
  <w:num w:numId="34" w16cid:durableId="846754709">
    <w:abstractNumId w:val="2"/>
  </w:num>
  <w:num w:numId="35" w16cid:durableId="1180848825">
    <w:abstractNumId w:val="25"/>
  </w:num>
  <w:num w:numId="36" w16cid:durableId="1925607205">
    <w:abstractNumId w:val="41"/>
  </w:num>
  <w:num w:numId="37" w16cid:durableId="528644305">
    <w:abstractNumId w:val="15"/>
  </w:num>
  <w:num w:numId="38" w16cid:durableId="2036998229">
    <w:abstractNumId w:val="8"/>
  </w:num>
  <w:num w:numId="39" w16cid:durableId="1261722831">
    <w:abstractNumId w:val="11"/>
  </w:num>
  <w:num w:numId="40" w16cid:durableId="911350742">
    <w:abstractNumId w:val="6"/>
  </w:num>
  <w:num w:numId="41" w16cid:durableId="1164785568">
    <w:abstractNumId w:val="0"/>
  </w:num>
  <w:num w:numId="42" w16cid:durableId="1834223152">
    <w:abstractNumId w:val="10"/>
  </w:num>
  <w:num w:numId="43" w16cid:durableId="342364535">
    <w:abstractNumId w:val="12"/>
  </w:num>
  <w:num w:numId="44" w16cid:durableId="2020505946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0F"/>
    <w:rsid w:val="00002280"/>
    <w:rsid w:val="00021295"/>
    <w:rsid w:val="00022AE9"/>
    <w:rsid w:val="00024A92"/>
    <w:rsid w:val="00030BAD"/>
    <w:rsid w:val="0003466A"/>
    <w:rsid w:val="000479A5"/>
    <w:rsid w:val="000550BD"/>
    <w:rsid w:val="0006102D"/>
    <w:rsid w:val="0006116E"/>
    <w:rsid w:val="000625D9"/>
    <w:rsid w:val="00073FB2"/>
    <w:rsid w:val="00097256"/>
    <w:rsid w:val="0009756F"/>
    <w:rsid w:val="000A08A7"/>
    <w:rsid w:val="000A136B"/>
    <w:rsid w:val="000A1D83"/>
    <w:rsid w:val="000A497A"/>
    <w:rsid w:val="000A6F66"/>
    <w:rsid w:val="000B18D0"/>
    <w:rsid w:val="000C1CED"/>
    <w:rsid w:val="000D04C1"/>
    <w:rsid w:val="000D3073"/>
    <w:rsid w:val="000D69D9"/>
    <w:rsid w:val="000F28CE"/>
    <w:rsid w:val="000F4F1F"/>
    <w:rsid w:val="000F77B0"/>
    <w:rsid w:val="00103B5F"/>
    <w:rsid w:val="001106C8"/>
    <w:rsid w:val="00112188"/>
    <w:rsid w:val="00112919"/>
    <w:rsid w:val="0012132A"/>
    <w:rsid w:val="001257BE"/>
    <w:rsid w:val="001266EB"/>
    <w:rsid w:val="00143070"/>
    <w:rsid w:val="00155741"/>
    <w:rsid w:val="00156D1F"/>
    <w:rsid w:val="00163E23"/>
    <w:rsid w:val="00166C6C"/>
    <w:rsid w:val="001707A4"/>
    <w:rsid w:val="00170903"/>
    <w:rsid w:val="001802FA"/>
    <w:rsid w:val="00183C23"/>
    <w:rsid w:val="00190B3C"/>
    <w:rsid w:val="001B1D50"/>
    <w:rsid w:val="001C7BA8"/>
    <w:rsid w:val="001D2527"/>
    <w:rsid w:val="001F1CFB"/>
    <w:rsid w:val="001F6345"/>
    <w:rsid w:val="001F6569"/>
    <w:rsid w:val="001F6845"/>
    <w:rsid w:val="001F6EAD"/>
    <w:rsid w:val="00206C35"/>
    <w:rsid w:val="00214427"/>
    <w:rsid w:val="00215AFC"/>
    <w:rsid w:val="002206BB"/>
    <w:rsid w:val="00250B2F"/>
    <w:rsid w:val="00251BD7"/>
    <w:rsid w:val="00261BC9"/>
    <w:rsid w:val="002701BB"/>
    <w:rsid w:val="002735AC"/>
    <w:rsid w:val="00277E36"/>
    <w:rsid w:val="002823D7"/>
    <w:rsid w:val="00283B73"/>
    <w:rsid w:val="00284F9E"/>
    <w:rsid w:val="0028691F"/>
    <w:rsid w:val="00287A3C"/>
    <w:rsid w:val="00296333"/>
    <w:rsid w:val="002A551D"/>
    <w:rsid w:val="002B6F4F"/>
    <w:rsid w:val="002C5B1D"/>
    <w:rsid w:val="002C5B76"/>
    <w:rsid w:val="002D6B4D"/>
    <w:rsid w:val="002E27F2"/>
    <w:rsid w:val="002F2D49"/>
    <w:rsid w:val="002F4055"/>
    <w:rsid w:val="002F7B90"/>
    <w:rsid w:val="00310585"/>
    <w:rsid w:val="003110EB"/>
    <w:rsid w:val="00312C76"/>
    <w:rsid w:val="00313CBC"/>
    <w:rsid w:val="00316771"/>
    <w:rsid w:val="003217D8"/>
    <w:rsid w:val="003232C7"/>
    <w:rsid w:val="00323CE4"/>
    <w:rsid w:val="003316B6"/>
    <w:rsid w:val="0034021A"/>
    <w:rsid w:val="00344535"/>
    <w:rsid w:val="00350ADF"/>
    <w:rsid w:val="00354777"/>
    <w:rsid w:val="00354E5D"/>
    <w:rsid w:val="003613D5"/>
    <w:rsid w:val="00362BAD"/>
    <w:rsid w:val="00370172"/>
    <w:rsid w:val="00371577"/>
    <w:rsid w:val="0038040F"/>
    <w:rsid w:val="00396EC9"/>
    <w:rsid w:val="003A5BC8"/>
    <w:rsid w:val="003A67A8"/>
    <w:rsid w:val="003B0071"/>
    <w:rsid w:val="003B2AB0"/>
    <w:rsid w:val="003B2CBC"/>
    <w:rsid w:val="003B6876"/>
    <w:rsid w:val="003D77F8"/>
    <w:rsid w:val="003F07AB"/>
    <w:rsid w:val="003F737D"/>
    <w:rsid w:val="003F7971"/>
    <w:rsid w:val="00412A56"/>
    <w:rsid w:val="00416026"/>
    <w:rsid w:val="00432B4F"/>
    <w:rsid w:val="00434BDA"/>
    <w:rsid w:val="0044182E"/>
    <w:rsid w:val="00441FC9"/>
    <w:rsid w:val="004429A9"/>
    <w:rsid w:val="00442F00"/>
    <w:rsid w:val="00447DDB"/>
    <w:rsid w:val="004525D3"/>
    <w:rsid w:val="004657BE"/>
    <w:rsid w:val="00466430"/>
    <w:rsid w:val="0046680A"/>
    <w:rsid w:val="00467838"/>
    <w:rsid w:val="00472D83"/>
    <w:rsid w:val="00490511"/>
    <w:rsid w:val="004919C3"/>
    <w:rsid w:val="00494C48"/>
    <w:rsid w:val="00496D10"/>
    <w:rsid w:val="004B0049"/>
    <w:rsid w:val="004B14B0"/>
    <w:rsid w:val="004B60B3"/>
    <w:rsid w:val="004C4D64"/>
    <w:rsid w:val="004C4DE3"/>
    <w:rsid w:val="004C5D52"/>
    <w:rsid w:val="004D4729"/>
    <w:rsid w:val="004D5936"/>
    <w:rsid w:val="004E4CE1"/>
    <w:rsid w:val="004F5525"/>
    <w:rsid w:val="004F5BD1"/>
    <w:rsid w:val="005027B0"/>
    <w:rsid w:val="00516729"/>
    <w:rsid w:val="005244C9"/>
    <w:rsid w:val="00526FCC"/>
    <w:rsid w:val="005310E5"/>
    <w:rsid w:val="005374E2"/>
    <w:rsid w:val="0053758D"/>
    <w:rsid w:val="00542FBC"/>
    <w:rsid w:val="005465D7"/>
    <w:rsid w:val="00547853"/>
    <w:rsid w:val="00557E18"/>
    <w:rsid w:val="0056466E"/>
    <w:rsid w:val="005773CE"/>
    <w:rsid w:val="00597C79"/>
    <w:rsid w:val="005A18ED"/>
    <w:rsid w:val="005A2E01"/>
    <w:rsid w:val="005B33CF"/>
    <w:rsid w:val="005B5ED3"/>
    <w:rsid w:val="005B652D"/>
    <w:rsid w:val="005C3CE0"/>
    <w:rsid w:val="005D6C1F"/>
    <w:rsid w:val="005E26B9"/>
    <w:rsid w:val="005E3FB4"/>
    <w:rsid w:val="005E7447"/>
    <w:rsid w:val="005E7E4F"/>
    <w:rsid w:val="005F21C3"/>
    <w:rsid w:val="00600649"/>
    <w:rsid w:val="006376BB"/>
    <w:rsid w:val="00642F4B"/>
    <w:rsid w:val="00651D77"/>
    <w:rsid w:val="006524C9"/>
    <w:rsid w:val="006547EC"/>
    <w:rsid w:val="00657539"/>
    <w:rsid w:val="006653BB"/>
    <w:rsid w:val="00666B52"/>
    <w:rsid w:val="00672E8C"/>
    <w:rsid w:val="006767EE"/>
    <w:rsid w:val="0068017E"/>
    <w:rsid w:val="00687A72"/>
    <w:rsid w:val="00697D21"/>
    <w:rsid w:val="006A515B"/>
    <w:rsid w:val="006A7EDB"/>
    <w:rsid w:val="006B0A8D"/>
    <w:rsid w:val="006C25DA"/>
    <w:rsid w:val="006C56F2"/>
    <w:rsid w:val="006C677C"/>
    <w:rsid w:val="006C720C"/>
    <w:rsid w:val="006D0DBA"/>
    <w:rsid w:val="006D5D13"/>
    <w:rsid w:val="006E2505"/>
    <w:rsid w:val="006E2C6A"/>
    <w:rsid w:val="007008F5"/>
    <w:rsid w:val="00706FEF"/>
    <w:rsid w:val="007074BF"/>
    <w:rsid w:val="00712866"/>
    <w:rsid w:val="00713F10"/>
    <w:rsid w:val="007320F3"/>
    <w:rsid w:val="00740529"/>
    <w:rsid w:val="00753358"/>
    <w:rsid w:val="007707B2"/>
    <w:rsid w:val="00773569"/>
    <w:rsid w:val="00775EC7"/>
    <w:rsid w:val="007803B7"/>
    <w:rsid w:val="007808DB"/>
    <w:rsid w:val="007828DC"/>
    <w:rsid w:val="00785911"/>
    <w:rsid w:val="00791B19"/>
    <w:rsid w:val="007A09EE"/>
    <w:rsid w:val="007A450F"/>
    <w:rsid w:val="007A499D"/>
    <w:rsid w:val="007A6301"/>
    <w:rsid w:val="007A7A81"/>
    <w:rsid w:val="007B17D6"/>
    <w:rsid w:val="007C2AF9"/>
    <w:rsid w:val="007C7622"/>
    <w:rsid w:val="007E0D95"/>
    <w:rsid w:val="007E11A6"/>
    <w:rsid w:val="007E1263"/>
    <w:rsid w:val="007E2AB6"/>
    <w:rsid w:val="007E43F4"/>
    <w:rsid w:val="007E5224"/>
    <w:rsid w:val="007F07FE"/>
    <w:rsid w:val="007F2A46"/>
    <w:rsid w:val="00805C1F"/>
    <w:rsid w:val="00810AB6"/>
    <w:rsid w:val="008151F6"/>
    <w:rsid w:val="00820149"/>
    <w:rsid w:val="00820513"/>
    <w:rsid w:val="008344B3"/>
    <w:rsid w:val="00834DD7"/>
    <w:rsid w:val="00837E50"/>
    <w:rsid w:val="00847E5E"/>
    <w:rsid w:val="00853DF3"/>
    <w:rsid w:val="00860E44"/>
    <w:rsid w:val="0086276C"/>
    <w:rsid w:val="008669EA"/>
    <w:rsid w:val="0086727A"/>
    <w:rsid w:val="00884B14"/>
    <w:rsid w:val="008A1F82"/>
    <w:rsid w:val="008B616A"/>
    <w:rsid w:val="008C196D"/>
    <w:rsid w:val="008C4761"/>
    <w:rsid w:val="008C550D"/>
    <w:rsid w:val="008D0A9D"/>
    <w:rsid w:val="008D1E00"/>
    <w:rsid w:val="008D52F1"/>
    <w:rsid w:val="008D7AB6"/>
    <w:rsid w:val="008E447B"/>
    <w:rsid w:val="008E540D"/>
    <w:rsid w:val="008F038A"/>
    <w:rsid w:val="008F22A0"/>
    <w:rsid w:val="008F61A8"/>
    <w:rsid w:val="008F6B5F"/>
    <w:rsid w:val="00905437"/>
    <w:rsid w:val="0091705A"/>
    <w:rsid w:val="00925C0A"/>
    <w:rsid w:val="0093743A"/>
    <w:rsid w:val="00940219"/>
    <w:rsid w:val="00962B75"/>
    <w:rsid w:val="0097777B"/>
    <w:rsid w:val="0098394E"/>
    <w:rsid w:val="00993F4C"/>
    <w:rsid w:val="009A33AD"/>
    <w:rsid w:val="009A5DBE"/>
    <w:rsid w:val="009C42F7"/>
    <w:rsid w:val="009C6C1E"/>
    <w:rsid w:val="009D49B3"/>
    <w:rsid w:val="009D5602"/>
    <w:rsid w:val="009D59B1"/>
    <w:rsid w:val="009E01A6"/>
    <w:rsid w:val="009E3482"/>
    <w:rsid w:val="009E350C"/>
    <w:rsid w:val="009E60CC"/>
    <w:rsid w:val="00A00F33"/>
    <w:rsid w:val="00A02EBE"/>
    <w:rsid w:val="00A078B6"/>
    <w:rsid w:val="00A24609"/>
    <w:rsid w:val="00A255D6"/>
    <w:rsid w:val="00A27CAA"/>
    <w:rsid w:val="00A36281"/>
    <w:rsid w:val="00A366EA"/>
    <w:rsid w:val="00A41BE3"/>
    <w:rsid w:val="00A42565"/>
    <w:rsid w:val="00A460C6"/>
    <w:rsid w:val="00A53805"/>
    <w:rsid w:val="00A718E1"/>
    <w:rsid w:val="00A71F65"/>
    <w:rsid w:val="00A73799"/>
    <w:rsid w:val="00A74C07"/>
    <w:rsid w:val="00A81169"/>
    <w:rsid w:val="00A84CB4"/>
    <w:rsid w:val="00A856EF"/>
    <w:rsid w:val="00A90516"/>
    <w:rsid w:val="00A91200"/>
    <w:rsid w:val="00A94954"/>
    <w:rsid w:val="00AA272E"/>
    <w:rsid w:val="00AB2634"/>
    <w:rsid w:val="00AB6D9D"/>
    <w:rsid w:val="00AC480A"/>
    <w:rsid w:val="00AC6B6F"/>
    <w:rsid w:val="00AC79C4"/>
    <w:rsid w:val="00AD5ADE"/>
    <w:rsid w:val="00AD7005"/>
    <w:rsid w:val="00AF0161"/>
    <w:rsid w:val="00AF106B"/>
    <w:rsid w:val="00AF3FEE"/>
    <w:rsid w:val="00AF7F56"/>
    <w:rsid w:val="00B0195A"/>
    <w:rsid w:val="00B048C6"/>
    <w:rsid w:val="00B06FC0"/>
    <w:rsid w:val="00B0736F"/>
    <w:rsid w:val="00B12D67"/>
    <w:rsid w:val="00B25798"/>
    <w:rsid w:val="00B34499"/>
    <w:rsid w:val="00B37199"/>
    <w:rsid w:val="00B42DA8"/>
    <w:rsid w:val="00B4528F"/>
    <w:rsid w:val="00B54119"/>
    <w:rsid w:val="00B628AD"/>
    <w:rsid w:val="00B64F12"/>
    <w:rsid w:val="00B808DD"/>
    <w:rsid w:val="00B835FB"/>
    <w:rsid w:val="00B87391"/>
    <w:rsid w:val="00B91F4A"/>
    <w:rsid w:val="00B95C3C"/>
    <w:rsid w:val="00BA187D"/>
    <w:rsid w:val="00BA2A57"/>
    <w:rsid w:val="00BA3214"/>
    <w:rsid w:val="00BA3508"/>
    <w:rsid w:val="00BA54EA"/>
    <w:rsid w:val="00BB48CB"/>
    <w:rsid w:val="00BC1F0C"/>
    <w:rsid w:val="00BC3EE3"/>
    <w:rsid w:val="00BC4727"/>
    <w:rsid w:val="00BC4CE1"/>
    <w:rsid w:val="00BC560F"/>
    <w:rsid w:val="00BD6B2A"/>
    <w:rsid w:val="00BF23DB"/>
    <w:rsid w:val="00C06622"/>
    <w:rsid w:val="00C14B5A"/>
    <w:rsid w:val="00C17628"/>
    <w:rsid w:val="00C21D3B"/>
    <w:rsid w:val="00C25B6A"/>
    <w:rsid w:val="00C3522E"/>
    <w:rsid w:val="00C37BDA"/>
    <w:rsid w:val="00C4124A"/>
    <w:rsid w:val="00C418AA"/>
    <w:rsid w:val="00C42B9D"/>
    <w:rsid w:val="00C5491F"/>
    <w:rsid w:val="00C736B4"/>
    <w:rsid w:val="00C74977"/>
    <w:rsid w:val="00C75E2D"/>
    <w:rsid w:val="00C7793E"/>
    <w:rsid w:val="00C8038E"/>
    <w:rsid w:val="00C874BD"/>
    <w:rsid w:val="00C91594"/>
    <w:rsid w:val="00C91F5C"/>
    <w:rsid w:val="00CA01DB"/>
    <w:rsid w:val="00CB0CC5"/>
    <w:rsid w:val="00CB432A"/>
    <w:rsid w:val="00CC7EE6"/>
    <w:rsid w:val="00CD020F"/>
    <w:rsid w:val="00CD05FC"/>
    <w:rsid w:val="00CD33C5"/>
    <w:rsid w:val="00CD6BA5"/>
    <w:rsid w:val="00CE1341"/>
    <w:rsid w:val="00CE1861"/>
    <w:rsid w:val="00D1025F"/>
    <w:rsid w:val="00D11FEF"/>
    <w:rsid w:val="00D13172"/>
    <w:rsid w:val="00D15F41"/>
    <w:rsid w:val="00D2233E"/>
    <w:rsid w:val="00D335A7"/>
    <w:rsid w:val="00D47687"/>
    <w:rsid w:val="00D55894"/>
    <w:rsid w:val="00D6381B"/>
    <w:rsid w:val="00D63DCD"/>
    <w:rsid w:val="00D70067"/>
    <w:rsid w:val="00D71D05"/>
    <w:rsid w:val="00D86690"/>
    <w:rsid w:val="00DA2773"/>
    <w:rsid w:val="00DA7971"/>
    <w:rsid w:val="00DB14E3"/>
    <w:rsid w:val="00DB411D"/>
    <w:rsid w:val="00DB55B6"/>
    <w:rsid w:val="00DC21AF"/>
    <w:rsid w:val="00DC6446"/>
    <w:rsid w:val="00DC6F81"/>
    <w:rsid w:val="00DE758E"/>
    <w:rsid w:val="00DF1C4D"/>
    <w:rsid w:val="00DF4BE3"/>
    <w:rsid w:val="00DF6FC8"/>
    <w:rsid w:val="00E004A0"/>
    <w:rsid w:val="00E079B7"/>
    <w:rsid w:val="00E1538F"/>
    <w:rsid w:val="00E465A3"/>
    <w:rsid w:val="00E50364"/>
    <w:rsid w:val="00E50F3D"/>
    <w:rsid w:val="00E54240"/>
    <w:rsid w:val="00E62F77"/>
    <w:rsid w:val="00E71333"/>
    <w:rsid w:val="00E775A6"/>
    <w:rsid w:val="00E82447"/>
    <w:rsid w:val="00E824AC"/>
    <w:rsid w:val="00E836E3"/>
    <w:rsid w:val="00E84713"/>
    <w:rsid w:val="00E84DA8"/>
    <w:rsid w:val="00E85103"/>
    <w:rsid w:val="00E85D67"/>
    <w:rsid w:val="00E864C0"/>
    <w:rsid w:val="00E95850"/>
    <w:rsid w:val="00EA0744"/>
    <w:rsid w:val="00EA0C5A"/>
    <w:rsid w:val="00EB306C"/>
    <w:rsid w:val="00EB56C4"/>
    <w:rsid w:val="00ED0B30"/>
    <w:rsid w:val="00ED2A5C"/>
    <w:rsid w:val="00EE005C"/>
    <w:rsid w:val="00EE21D3"/>
    <w:rsid w:val="00EE43C4"/>
    <w:rsid w:val="00EF2082"/>
    <w:rsid w:val="00EF3216"/>
    <w:rsid w:val="00EF7908"/>
    <w:rsid w:val="00F00307"/>
    <w:rsid w:val="00F0305F"/>
    <w:rsid w:val="00F059AB"/>
    <w:rsid w:val="00F07915"/>
    <w:rsid w:val="00F1329C"/>
    <w:rsid w:val="00F14F4B"/>
    <w:rsid w:val="00F152D0"/>
    <w:rsid w:val="00F15CC2"/>
    <w:rsid w:val="00F25B8C"/>
    <w:rsid w:val="00F26723"/>
    <w:rsid w:val="00F42657"/>
    <w:rsid w:val="00F538E8"/>
    <w:rsid w:val="00F549EB"/>
    <w:rsid w:val="00F61176"/>
    <w:rsid w:val="00F63A7D"/>
    <w:rsid w:val="00F755BC"/>
    <w:rsid w:val="00F91EE8"/>
    <w:rsid w:val="00F92C1F"/>
    <w:rsid w:val="00F96705"/>
    <w:rsid w:val="00FA0606"/>
    <w:rsid w:val="00FA3707"/>
    <w:rsid w:val="00FC09A9"/>
    <w:rsid w:val="00FC1B07"/>
    <w:rsid w:val="00FC3AA9"/>
    <w:rsid w:val="00FC6219"/>
    <w:rsid w:val="00FD335E"/>
    <w:rsid w:val="00FE2736"/>
    <w:rsid w:val="00FE413D"/>
    <w:rsid w:val="00FE646D"/>
    <w:rsid w:val="00FE680E"/>
    <w:rsid w:val="00FF22C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666AA"/>
  <w15:docId w15:val="{61222125-FD63-4890-B87B-1703337E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D8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4E5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735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5AC"/>
  </w:style>
  <w:style w:type="paragraph" w:styleId="Piedepgina">
    <w:name w:val="footer"/>
    <w:basedOn w:val="Normal"/>
    <w:link w:val="PiedepginaCar"/>
    <w:uiPriority w:val="99"/>
    <w:unhideWhenUsed/>
    <w:rsid w:val="002735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5AC"/>
  </w:style>
  <w:style w:type="character" w:customStyle="1" w:styleId="Cuerpodeltexto">
    <w:name w:val="Cuerpo del texto"/>
    <w:rsid w:val="00073FB2"/>
    <w:rPr>
      <w:rFonts w:ascii="Times New Roman" w:hAnsi="Times New Roman" w:cs="Times New Roman"/>
      <w:spacing w:val="0"/>
      <w:sz w:val="21"/>
      <w:szCs w:val="21"/>
    </w:rPr>
  </w:style>
  <w:style w:type="character" w:customStyle="1" w:styleId="Ttulo13">
    <w:name w:val="Título #1 (3)_"/>
    <w:link w:val="Ttulo131"/>
    <w:rsid w:val="00073FB2"/>
    <w:rPr>
      <w:b/>
      <w:bCs/>
      <w:smallCaps/>
      <w:lang w:bidi="ar-SA"/>
    </w:rPr>
  </w:style>
  <w:style w:type="character" w:customStyle="1" w:styleId="Ttulo130">
    <w:name w:val="Título #1 (3)"/>
    <w:rsid w:val="00073FB2"/>
    <w:rPr>
      <w:b/>
      <w:bCs/>
      <w:smallCaps/>
      <w:lang w:bidi="ar-SA"/>
    </w:rPr>
  </w:style>
  <w:style w:type="paragraph" w:customStyle="1" w:styleId="Ttulo131">
    <w:name w:val="Título #1 (3)1"/>
    <w:basedOn w:val="Normal"/>
    <w:link w:val="Ttulo13"/>
    <w:rsid w:val="00073FB2"/>
    <w:pPr>
      <w:shd w:val="clear" w:color="auto" w:fill="FFFFFF"/>
      <w:spacing w:before="480" w:after="480" w:line="240" w:lineRule="atLeast"/>
      <w:jc w:val="both"/>
      <w:outlineLvl w:val="0"/>
    </w:pPr>
    <w:rPr>
      <w:rFonts w:ascii="Times New Roman" w:eastAsia="Times New Roman" w:hAnsi="Times New Roman"/>
      <w:b/>
      <w:bCs/>
      <w:smallCaps/>
      <w:sz w:val="20"/>
      <w:szCs w:val="20"/>
      <w:lang w:eastAsia="es-ES"/>
    </w:rPr>
  </w:style>
  <w:style w:type="character" w:customStyle="1" w:styleId="Cuerpodeltexto0">
    <w:name w:val="Cuerpo del texto_"/>
    <w:link w:val="Cuerpodeltexto1"/>
    <w:rsid w:val="00073FB2"/>
    <w:rPr>
      <w:sz w:val="21"/>
      <w:szCs w:val="21"/>
      <w:lang w:bidi="ar-SA"/>
    </w:rPr>
  </w:style>
  <w:style w:type="paragraph" w:customStyle="1" w:styleId="Cuerpodeltexto1">
    <w:name w:val="Cuerpo del texto1"/>
    <w:basedOn w:val="Normal"/>
    <w:link w:val="Cuerpodeltexto0"/>
    <w:rsid w:val="00073FB2"/>
    <w:pPr>
      <w:shd w:val="clear" w:color="auto" w:fill="FFFFFF"/>
      <w:spacing w:before="600" w:after="480" w:line="240" w:lineRule="atLeast"/>
      <w:ind w:hanging="580"/>
      <w:jc w:val="both"/>
    </w:pPr>
    <w:rPr>
      <w:rFonts w:ascii="Times New Roman" w:eastAsia="Times New Roman" w:hAnsi="Times New Roman"/>
      <w:sz w:val="21"/>
      <w:szCs w:val="21"/>
      <w:lang w:eastAsia="es-ES"/>
    </w:rPr>
  </w:style>
  <w:style w:type="character" w:customStyle="1" w:styleId="CuerpodeltextoCursiva6">
    <w:name w:val="Cuerpo del texto + Cursiva6"/>
    <w:rsid w:val="002823D7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Cuerpodeltexto11">
    <w:name w:val="Cuerpo del texto11"/>
    <w:rsid w:val="00BC4CE1"/>
    <w:rPr>
      <w:rFonts w:ascii="Times New Roman" w:hAnsi="Times New Roman" w:cs="Times New Roman"/>
      <w:spacing w:val="0"/>
      <w:sz w:val="21"/>
      <w:szCs w:val="21"/>
      <w:u w:val="single"/>
      <w:lang w:bidi="ar-SA"/>
    </w:rPr>
  </w:style>
  <w:style w:type="character" w:customStyle="1" w:styleId="Encabezamientoopiedepgina">
    <w:name w:val="Encabezamiento o pie de página_"/>
    <w:link w:val="Encabezamientoopiedepgina0"/>
    <w:rsid w:val="00BC4CE1"/>
    <w:rPr>
      <w:lang w:bidi="ar-SA"/>
    </w:rPr>
  </w:style>
  <w:style w:type="character" w:customStyle="1" w:styleId="EncabezamientoopiedepginaArial">
    <w:name w:val="Encabezamiento o pie de página + Arial"/>
    <w:aliases w:val="8,5 pto,Negrita,Espaciado 1 pto"/>
    <w:rsid w:val="00BC4CE1"/>
    <w:rPr>
      <w:rFonts w:ascii="Arial" w:hAnsi="Arial" w:cs="Arial"/>
      <w:b/>
      <w:bCs/>
      <w:spacing w:val="30"/>
      <w:sz w:val="17"/>
      <w:szCs w:val="17"/>
      <w:lang w:bidi="ar-SA"/>
    </w:rPr>
  </w:style>
  <w:style w:type="character" w:customStyle="1" w:styleId="EncabezamientoopiedepginaArial6">
    <w:name w:val="Encabezamiento o pie de página + Arial6"/>
    <w:aliases w:val="84,5 pto6,Negrita5"/>
    <w:rsid w:val="00BC4CE1"/>
    <w:rPr>
      <w:rFonts w:ascii="Arial" w:hAnsi="Arial" w:cs="Arial"/>
      <w:b/>
      <w:bCs/>
      <w:spacing w:val="0"/>
      <w:sz w:val="17"/>
      <w:szCs w:val="17"/>
      <w:lang w:bidi="ar-SA"/>
    </w:rPr>
  </w:style>
  <w:style w:type="character" w:customStyle="1" w:styleId="EncabezamientoopiedepginaArial5">
    <w:name w:val="Encabezamiento o pie de página + Arial5"/>
    <w:aliases w:val="83,5 pto5,Negrita4"/>
    <w:rsid w:val="00BC4CE1"/>
    <w:rPr>
      <w:rFonts w:ascii="Arial" w:hAnsi="Arial" w:cs="Arial"/>
      <w:b/>
      <w:bCs/>
      <w:spacing w:val="0"/>
      <w:sz w:val="17"/>
      <w:szCs w:val="17"/>
      <w:u w:val="single"/>
      <w:lang w:bidi="ar-SA"/>
    </w:rPr>
  </w:style>
  <w:style w:type="character" w:customStyle="1" w:styleId="EncabezamientoopiedepginaArial4">
    <w:name w:val="Encabezamiento o pie de página + Arial4"/>
    <w:aliases w:val="82,5 pto4,Negrita3,Espaciado -1 pto"/>
    <w:rsid w:val="00BC4CE1"/>
    <w:rPr>
      <w:rFonts w:ascii="Arial" w:hAnsi="Arial" w:cs="Arial"/>
      <w:b/>
      <w:bCs/>
      <w:spacing w:val="-20"/>
      <w:sz w:val="17"/>
      <w:szCs w:val="17"/>
      <w:lang w:bidi="ar-SA"/>
    </w:rPr>
  </w:style>
  <w:style w:type="character" w:customStyle="1" w:styleId="EncabezamientoopiedepginaArial3">
    <w:name w:val="Encabezamiento o pie de página + Arial3"/>
    <w:aliases w:val="7,5 pto3,Versales"/>
    <w:rsid w:val="00BC4CE1"/>
    <w:rPr>
      <w:rFonts w:ascii="Arial" w:hAnsi="Arial" w:cs="Arial"/>
      <w:smallCaps/>
      <w:spacing w:val="0"/>
      <w:sz w:val="15"/>
      <w:szCs w:val="15"/>
      <w:lang w:bidi="ar-SA"/>
    </w:rPr>
  </w:style>
  <w:style w:type="character" w:customStyle="1" w:styleId="EncabezamientoopiedepginaArial2">
    <w:name w:val="Encabezamiento o pie de página + Arial2"/>
    <w:aliases w:val="71,5 pto2,Versales1,Espaciado 2 pto"/>
    <w:rsid w:val="00BC4CE1"/>
    <w:rPr>
      <w:rFonts w:ascii="Arial" w:hAnsi="Arial" w:cs="Arial"/>
      <w:smallCaps/>
      <w:spacing w:val="40"/>
      <w:sz w:val="15"/>
      <w:szCs w:val="15"/>
      <w:lang w:bidi="ar-SA"/>
    </w:rPr>
  </w:style>
  <w:style w:type="paragraph" w:customStyle="1" w:styleId="Encabezamientoopiedepgina0">
    <w:name w:val="Encabezamiento o pie de página"/>
    <w:basedOn w:val="Normal"/>
    <w:link w:val="Encabezamientoopiedepgina"/>
    <w:rsid w:val="00BC4CE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Cuerpodeltexto10">
    <w:name w:val="Cuerpo del texto10"/>
    <w:rsid w:val="00BC4CE1"/>
    <w:rPr>
      <w:rFonts w:ascii="Times New Roman" w:hAnsi="Times New Roman" w:cs="Times New Roman"/>
      <w:spacing w:val="0"/>
      <w:sz w:val="21"/>
      <w:szCs w:val="21"/>
      <w:u w:val="single"/>
      <w:lang w:bidi="ar-SA"/>
    </w:rPr>
  </w:style>
  <w:style w:type="character" w:customStyle="1" w:styleId="CuerpodeltextoEspaciado3pto">
    <w:name w:val="Cuerpo del texto + Espaciado 3 pto"/>
    <w:rsid w:val="00494C48"/>
    <w:rPr>
      <w:rFonts w:ascii="Times New Roman" w:hAnsi="Times New Roman" w:cs="Times New Roman"/>
      <w:spacing w:val="60"/>
      <w:sz w:val="21"/>
      <w:szCs w:val="21"/>
      <w:lang w:bidi="ar-SA"/>
    </w:rPr>
  </w:style>
  <w:style w:type="character" w:customStyle="1" w:styleId="Cuerpodeltexto8">
    <w:name w:val="Cuerpo del texto8"/>
    <w:rsid w:val="00354777"/>
    <w:rPr>
      <w:rFonts w:ascii="Times New Roman" w:hAnsi="Times New Roman" w:cs="Times New Roman"/>
      <w:spacing w:val="0"/>
      <w:sz w:val="21"/>
      <w:szCs w:val="21"/>
      <w:u w:val="single"/>
      <w:lang w:bidi="ar-SA"/>
    </w:rPr>
  </w:style>
  <w:style w:type="character" w:customStyle="1" w:styleId="CuerpodeltextoCursiva3">
    <w:name w:val="Cuerpo del texto + Cursiva3"/>
    <w:rsid w:val="00F755BC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Cuerpodeltexto6">
    <w:name w:val="Cuerpo del texto6"/>
    <w:rsid w:val="00EE43C4"/>
    <w:rPr>
      <w:rFonts w:ascii="Times New Roman" w:hAnsi="Times New Roman" w:cs="Times New Roman"/>
      <w:spacing w:val="0"/>
      <w:sz w:val="21"/>
      <w:szCs w:val="21"/>
      <w:u w:val="single"/>
      <w:lang w:bidi="ar-SA"/>
    </w:rPr>
  </w:style>
  <w:style w:type="character" w:customStyle="1" w:styleId="CuerpodeltextoCursiva2">
    <w:name w:val="Cuerpo del texto + Cursiva2"/>
    <w:rsid w:val="00432B4F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Cuerpodeltexto4">
    <w:name w:val="Cuerpo del texto4"/>
    <w:rsid w:val="00432B4F"/>
    <w:rPr>
      <w:rFonts w:ascii="Times New Roman" w:hAnsi="Times New Roman" w:cs="Times New Roman"/>
      <w:spacing w:val="0"/>
      <w:sz w:val="21"/>
      <w:szCs w:val="21"/>
      <w:lang w:bidi="ar-SA"/>
    </w:rPr>
  </w:style>
  <w:style w:type="character" w:customStyle="1" w:styleId="CuerpodeltextoEspaciado3pto1">
    <w:name w:val="Cuerpo del texto + Espaciado 3 pto1"/>
    <w:rsid w:val="007E43F4"/>
    <w:rPr>
      <w:rFonts w:ascii="Times New Roman" w:hAnsi="Times New Roman" w:cs="Times New Roman"/>
      <w:spacing w:val="60"/>
      <w:sz w:val="21"/>
      <w:szCs w:val="21"/>
      <w:lang w:bidi="ar-SA"/>
    </w:rPr>
  </w:style>
  <w:style w:type="character" w:customStyle="1" w:styleId="CuerpodeltextoCursiva1">
    <w:name w:val="Cuerpo del texto + Cursiva1"/>
    <w:rsid w:val="00F549EB"/>
    <w:rPr>
      <w:rFonts w:ascii="Times New Roman" w:hAnsi="Times New Roman" w:cs="Times New Roman"/>
      <w:i/>
      <w:iCs/>
      <w:spacing w:val="0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4B406-21DD-497F-9C38-1F9777B5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5600</Words>
  <Characters>30806</Characters>
  <Application>Microsoft Office Word</Application>
  <DocSecurity>0</DocSecurity>
  <Lines>256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TEMA 2</vt:lpstr>
    </vt:vector>
  </TitlesOfParts>
  <Company>Hewlett-Packard</Company>
  <LinksUpToDate>false</LinksUpToDate>
  <CharactersWithSpaces>36334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 2 DCL IAE (2023)</dc:title>
  <dc:creator>JIRY</dc:creator>
  <cp:lastModifiedBy>José Rivera</cp:lastModifiedBy>
  <cp:revision>6</cp:revision>
  <cp:lastPrinted>2023-08-26T18:37:00Z</cp:lastPrinted>
  <dcterms:created xsi:type="dcterms:W3CDTF">2023-08-26T18:27:00Z</dcterms:created>
  <dcterms:modified xsi:type="dcterms:W3CDTF">2023-08-28T23:08:00Z</dcterms:modified>
</cp:coreProperties>
</file>